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3D" w:rsidRDefault="00AF683D" w:rsidP="00AF683D">
      <w:pPr>
        <w:jc w:val="right"/>
        <w:rPr>
          <w:rFonts w:ascii="Arial" w:hAnsi="Arial" w:cs="Arial"/>
          <w:b/>
          <w:sz w:val="48"/>
          <w:szCs w:val="48"/>
        </w:rPr>
      </w:pPr>
    </w:p>
    <w:p w:rsidR="00AF683D" w:rsidRDefault="00AF683D" w:rsidP="00AF683D">
      <w:pPr>
        <w:jc w:val="right"/>
        <w:rPr>
          <w:rFonts w:ascii="Arial" w:hAnsi="Arial" w:cs="Arial"/>
          <w:b/>
          <w:sz w:val="48"/>
          <w:szCs w:val="48"/>
        </w:rPr>
      </w:pPr>
    </w:p>
    <w:p w:rsidR="00EA30E7" w:rsidRDefault="00EA30E7" w:rsidP="00AF683D">
      <w:pPr>
        <w:jc w:val="right"/>
        <w:rPr>
          <w:rFonts w:ascii="Arial" w:hAnsi="Arial" w:cs="Arial"/>
          <w:b/>
          <w:sz w:val="48"/>
          <w:szCs w:val="48"/>
        </w:rPr>
      </w:pPr>
    </w:p>
    <w:p w:rsidR="00AF683D" w:rsidRDefault="00AF683D" w:rsidP="00AF683D">
      <w:pPr>
        <w:jc w:val="right"/>
        <w:rPr>
          <w:rFonts w:ascii="Arial" w:hAnsi="Arial" w:cs="Arial"/>
          <w:b/>
          <w:sz w:val="48"/>
          <w:szCs w:val="48"/>
        </w:rPr>
      </w:pPr>
    </w:p>
    <w:p w:rsidR="00AF683D" w:rsidRDefault="00AF683D" w:rsidP="00AF683D">
      <w:pPr>
        <w:jc w:val="right"/>
        <w:rPr>
          <w:rFonts w:ascii="Arial" w:hAnsi="Arial" w:cs="Arial"/>
          <w:b/>
          <w:sz w:val="48"/>
          <w:szCs w:val="48"/>
        </w:rPr>
      </w:pPr>
    </w:p>
    <w:p w:rsidR="00041CB6" w:rsidRPr="003D5B60" w:rsidRDefault="00AF683D" w:rsidP="00AF683D">
      <w:pPr>
        <w:jc w:val="right"/>
        <w:rPr>
          <w:rFonts w:ascii="Arial" w:hAnsi="Arial" w:cs="Arial"/>
          <w:b/>
          <w:sz w:val="52"/>
          <w:szCs w:val="52"/>
        </w:rPr>
      </w:pPr>
      <w:r w:rsidRPr="003D5B60">
        <w:rPr>
          <w:rFonts w:ascii="Arial" w:hAnsi="Arial" w:cs="Arial"/>
          <w:b/>
          <w:sz w:val="52"/>
          <w:szCs w:val="52"/>
        </w:rPr>
        <w:t xml:space="preserve">SPRAWOZDANIE </w:t>
      </w:r>
      <w:r w:rsidR="009D6DC7">
        <w:rPr>
          <w:rFonts w:ascii="Arial" w:hAnsi="Arial" w:cs="Arial"/>
          <w:b/>
          <w:sz w:val="52"/>
          <w:szCs w:val="52"/>
        </w:rPr>
        <w:t xml:space="preserve"> Z</w:t>
      </w:r>
      <w:r w:rsidRPr="003D5B60">
        <w:rPr>
          <w:rFonts w:ascii="Arial" w:hAnsi="Arial" w:cs="Arial"/>
          <w:b/>
          <w:sz w:val="52"/>
          <w:szCs w:val="52"/>
        </w:rPr>
        <w:t xml:space="preserve"> OSIĄGNI</w:t>
      </w:r>
      <w:r w:rsidR="003D5B60" w:rsidRPr="003D5B60">
        <w:rPr>
          <w:rFonts w:ascii="Arial" w:hAnsi="Arial" w:cs="Arial"/>
          <w:b/>
          <w:sz w:val="52"/>
          <w:szCs w:val="52"/>
        </w:rPr>
        <w:t>Ę</w:t>
      </w:r>
      <w:r w:rsidRPr="003D5B60">
        <w:rPr>
          <w:rFonts w:ascii="Arial" w:hAnsi="Arial" w:cs="Arial"/>
          <w:b/>
          <w:sz w:val="52"/>
          <w:szCs w:val="52"/>
        </w:rPr>
        <w:t xml:space="preserve">CIA EFEKTÓW </w:t>
      </w:r>
      <w:r w:rsidR="009F75AB">
        <w:rPr>
          <w:rFonts w:ascii="Arial" w:hAnsi="Arial" w:cs="Arial"/>
          <w:b/>
          <w:sz w:val="52"/>
          <w:szCs w:val="52"/>
        </w:rPr>
        <w:t>UCZE</w:t>
      </w:r>
      <w:r w:rsidRPr="003D5B60">
        <w:rPr>
          <w:rFonts w:ascii="Arial" w:hAnsi="Arial" w:cs="Arial"/>
          <w:b/>
          <w:sz w:val="52"/>
          <w:szCs w:val="52"/>
        </w:rPr>
        <w:t xml:space="preserve">NIA </w:t>
      </w:r>
    </w:p>
    <w:p w:rsidR="00AF683D" w:rsidRPr="003D5B60" w:rsidRDefault="00AF683D" w:rsidP="00AF683D">
      <w:pPr>
        <w:jc w:val="right"/>
        <w:rPr>
          <w:rFonts w:ascii="Arial" w:hAnsi="Arial" w:cs="Arial"/>
          <w:b/>
          <w:sz w:val="32"/>
          <w:szCs w:val="32"/>
        </w:rPr>
      </w:pPr>
    </w:p>
    <w:p w:rsidR="00EA30E7" w:rsidRDefault="00EA30E7" w:rsidP="00AF683D">
      <w:pPr>
        <w:jc w:val="right"/>
        <w:rPr>
          <w:rFonts w:ascii="Arial" w:hAnsi="Arial" w:cs="Arial"/>
          <w:b/>
          <w:sz w:val="32"/>
          <w:szCs w:val="32"/>
          <w:u w:val="single"/>
        </w:rPr>
      </w:pPr>
    </w:p>
    <w:p w:rsidR="00EA30E7" w:rsidRDefault="00EA30E7" w:rsidP="00AF683D">
      <w:pPr>
        <w:jc w:val="right"/>
        <w:rPr>
          <w:rFonts w:ascii="Arial" w:hAnsi="Arial" w:cs="Arial"/>
          <w:b/>
          <w:sz w:val="32"/>
          <w:szCs w:val="32"/>
          <w:u w:val="single"/>
        </w:rPr>
      </w:pPr>
    </w:p>
    <w:p w:rsidR="003D5B60" w:rsidRPr="003D5B60" w:rsidRDefault="00AF683D" w:rsidP="00AF683D">
      <w:pPr>
        <w:jc w:val="right"/>
        <w:rPr>
          <w:rFonts w:ascii="Arial" w:hAnsi="Arial" w:cs="Arial"/>
          <w:b/>
          <w:sz w:val="32"/>
          <w:szCs w:val="32"/>
          <w:u w:val="single"/>
        </w:rPr>
      </w:pPr>
      <w:r w:rsidRPr="003D5B60">
        <w:rPr>
          <w:rFonts w:ascii="Arial" w:hAnsi="Arial" w:cs="Arial"/>
          <w:b/>
          <w:sz w:val="32"/>
          <w:szCs w:val="32"/>
          <w:u w:val="single"/>
        </w:rPr>
        <w:t xml:space="preserve">ROK AKADEMICKI: </w:t>
      </w:r>
    </w:p>
    <w:p w:rsidR="003D5B60" w:rsidRDefault="00AF683D" w:rsidP="00AF683D">
      <w:pPr>
        <w:jc w:val="right"/>
        <w:rPr>
          <w:rFonts w:ascii="Arial" w:hAnsi="Arial" w:cs="Arial"/>
          <w:b/>
          <w:sz w:val="32"/>
          <w:szCs w:val="32"/>
        </w:rPr>
      </w:pPr>
      <w:r w:rsidRPr="003D5B60">
        <w:rPr>
          <w:rFonts w:ascii="Arial" w:hAnsi="Arial" w:cs="Arial"/>
          <w:b/>
          <w:sz w:val="32"/>
          <w:szCs w:val="32"/>
        </w:rPr>
        <w:t>LATO 20</w:t>
      </w:r>
      <w:r w:rsidR="008B31B9">
        <w:rPr>
          <w:rFonts w:ascii="Arial" w:hAnsi="Arial" w:cs="Arial"/>
          <w:b/>
          <w:sz w:val="32"/>
          <w:szCs w:val="32"/>
        </w:rPr>
        <w:t>17/2018</w:t>
      </w:r>
    </w:p>
    <w:p w:rsidR="00AF683D" w:rsidRPr="003D5B60" w:rsidRDefault="008B31B9" w:rsidP="00AF683D">
      <w:pPr>
        <w:jc w:val="right"/>
        <w:rPr>
          <w:rFonts w:ascii="Arial" w:hAnsi="Arial" w:cs="Arial"/>
          <w:b/>
          <w:sz w:val="32"/>
          <w:szCs w:val="32"/>
        </w:rPr>
      </w:pPr>
      <w:r>
        <w:rPr>
          <w:rFonts w:ascii="Arial" w:hAnsi="Arial" w:cs="Arial"/>
          <w:b/>
          <w:sz w:val="32"/>
          <w:szCs w:val="32"/>
        </w:rPr>
        <w:t xml:space="preserve"> ZIMA 2018/2019</w:t>
      </w:r>
    </w:p>
    <w:p w:rsidR="00AF683D" w:rsidRDefault="00AF683D" w:rsidP="00AF683D">
      <w:pPr>
        <w:jc w:val="right"/>
        <w:rPr>
          <w:rFonts w:ascii="Arial" w:hAnsi="Arial" w:cs="Arial"/>
        </w:rPr>
      </w:pPr>
    </w:p>
    <w:p w:rsidR="00AF683D" w:rsidRDefault="00AF683D" w:rsidP="00AF683D">
      <w:pPr>
        <w:jc w:val="right"/>
        <w:rPr>
          <w:rFonts w:ascii="Arial" w:hAnsi="Arial" w:cs="Arial"/>
        </w:rPr>
      </w:pPr>
    </w:p>
    <w:p w:rsidR="00AF683D" w:rsidRDefault="00AF683D" w:rsidP="00AF683D">
      <w:pPr>
        <w:jc w:val="right"/>
        <w:rPr>
          <w:rFonts w:ascii="Arial" w:hAnsi="Arial" w:cs="Arial"/>
        </w:rPr>
      </w:pPr>
    </w:p>
    <w:p w:rsidR="00AF683D" w:rsidRDefault="00AF683D" w:rsidP="00AF683D">
      <w:pPr>
        <w:jc w:val="right"/>
        <w:rPr>
          <w:rFonts w:ascii="Arial" w:hAnsi="Arial" w:cs="Arial"/>
        </w:rPr>
      </w:pPr>
    </w:p>
    <w:p w:rsidR="00AF683D" w:rsidRDefault="00AF683D" w:rsidP="00AF683D">
      <w:pPr>
        <w:jc w:val="right"/>
        <w:rPr>
          <w:rFonts w:ascii="Arial" w:hAnsi="Arial" w:cs="Arial"/>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28002B" w:rsidRDefault="0028002B"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Default="00AF683D" w:rsidP="00AF683D">
      <w:pPr>
        <w:jc w:val="right"/>
        <w:rPr>
          <w:rFonts w:ascii="Arial" w:hAnsi="Arial" w:cs="Arial"/>
          <w:b/>
          <w:u w:val="single"/>
        </w:rPr>
      </w:pPr>
    </w:p>
    <w:p w:rsidR="00AF683D" w:rsidRPr="003D5B60" w:rsidRDefault="00AF683D" w:rsidP="00AF683D">
      <w:pPr>
        <w:jc w:val="right"/>
        <w:rPr>
          <w:rFonts w:ascii="Arial" w:hAnsi="Arial" w:cs="Arial"/>
          <w:b/>
          <w:sz w:val="28"/>
          <w:szCs w:val="28"/>
          <w:u w:val="single"/>
        </w:rPr>
      </w:pPr>
      <w:r w:rsidRPr="003D5B60">
        <w:rPr>
          <w:rFonts w:ascii="Arial" w:hAnsi="Arial" w:cs="Arial"/>
          <w:b/>
          <w:sz w:val="28"/>
          <w:szCs w:val="28"/>
          <w:u w:val="single"/>
        </w:rPr>
        <w:t>WYDZIAŁ KSZTAŁTOWANIA ŚRODOWISKA I ROLNICTWA</w:t>
      </w:r>
    </w:p>
    <w:p w:rsidR="00AF683D" w:rsidRPr="003D5B60" w:rsidRDefault="00AF683D" w:rsidP="00AF683D">
      <w:pPr>
        <w:jc w:val="right"/>
        <w:rPr>
          <w:rFonts w:ascii="Arial" w:hAnsi="Arial" w:cs="Arial"/>
          <w:b/>
          <w:sz w:val="28"/>
          <w:szCs w:val="28"/>
          <w:u w:val="single"/>
        </w:rPr>
      </w:pPr>
      <w:r w:rsidRPr="003D5B60">
        <w:rPr>
          <w:rFonts w:ascii="Arial" w:hAnsi="Arial" w:cs="Arial"/>
          <w:b/>
          <w:sz w:val="28"/>
          <w:szCs w:val="28"/>
          <w:u w:val="single"/>
        </w:rPr>
        <w:t>ZUT W SZCZECINIE</w:t>
      </w:r>
    </w:p>
    <w:p w:rsidR="003D15E7" w:rsidRDefault="003D15E7" w:rsidP="003D15E7">
      <w:pPr>
        <w:ind w:left="709" w:hanging="709"/>
      </w:pPr>
    </w:p>
    <w:p w:rsidR="003D15E7" w:rsidRPr="00B91DA6" w:rsidRDefault="008878E5" w:rsidP="003D15E7">
      <w:pPr>
        <w:ind w:left="709" w:hanging="709"/>
        <w:rPr>
          <w:rFonts w:asciiTheme="minorHAnsi" w:hAnsiTheme="minorHAnsi" w:cstheme="minorHAnsi"/>
          <w:b/>
          <w:sz w:val="28"/>
          <w:szCs w:val="28"/>
          <w:u w:val="single"/>
        </w:rPr>
      </w:pPr>
      <w:r w:rsidRPr="00B91DA6">
        <w:rPr>
          <w:rFonts w:asciiTheme="minorHAnsi" w:hAnsiTheme="minorHAnsi" w:cstheme="minorHAnsi"/>
          <w:b/>
          <w:sz w:val="28"/>
          <w:szCs w:val="28"/>
          <w:u w:val="single"/>
        </w:rPr>
        <w:t>Spis treści:</w:t>
      </w:r>
    </w:p>
    <w:p w:rsidR="008878E5" w:rsidRPr="00B91DA6" w:rsidRDefault="008878E5" w:rsidP="003D15E7">
      <w:pPr>
        <w:ind w:left="709" w:hanging="709"/>
        <w:rPr>
          <w:rFonts w:asciiTheme="minorHAnsi" w:hAnsiTheme="minorHAnsi" w:cstheme="minorHAnsi"/>
          <w:b/>
          <w:sz w:val="28"/>
          <w:szCs w:val="28"/>
        </w:rPr>
      </w:pPr>
    </w:p>
    <w:p w:rsidR="008878E5" w:rsidRPr="00B91DA6" w:rsidRDefault="008878E5" w:rsidP="008878E5">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 xml:space="preserve">O raporcie – przyczyny nieosiągania przedmiotowych efektów </w:t>
      </w:r>
      <w:r w:rsidR="009F75AB">
        <w:rPr>
          <w:rFonts w:asciiTheme="minorHAnsi" w:hAnsiTheme="minorHAnsi" w:cstheme="minorHAnsi"/>
        </w:rPr>
        <w:t>u</w:t>
      </w:r>
      <w:r w:rsidRPr="00B91DA6">
        <w:rPr>
          <w:rFonts w:asciiTheme="minorHAnsi" w:hAnsiTheme="minorHAnsi" w:cstheme="minorHAnsi"/>
        </w:rPr>
        <w:t>c</w:t>
      </w:r>
      <w:r w:rsidR="009F75AB">
        <w:rPr>
          <w:rFonts w:asciiTheme="minorHAnsi" w:hAnsiTheme="minorHAnsi" w:cstheme="minorHAnsi"/>
        </w:rPr>
        <w:t>z</w:t>
      </w:r>
      <w:r w:rsidRPr="00B91DA6">
        <w:rPr>
          <w:rFonts w:asciiTheme="minorHAnsi" w:hAnsiTheme="minorHAnsi" w:cstheme="minorHAnsi"/>
        </w:rPr>
        <w:t>enia</w:t>
      </w:r>
    </w:p>
    <w:p w:rsidR="008B31B9" w:rsidRDefault="008B31B9" w:rsidP="008878E5">
      <w:pPr>
        <w:pStyle w:val="Akapitzlist"/>
        <w:numPr>
          <w:ilvl w:val="0"/>
          <w:numId w:val="1"/>
        </w:numPr>
        <w:spacing w:line="360" w:lineRule="auto"/>
        <w:rPr>
          <w:rFonts w:asciiTheme="minorHAnsi" w:hAnsiTheme="minorHAnsi" w:cstheme="minorHAnsi"/>
        </w:rPr>
      </w:pPr>
      <w:r>
        <w:rPr>
          <w:rFonts w:asciiTheme="minorHAnsi" w:hAnsiTheme="minorHAnsi" w:cstheme="minorHAnsi"/>
        </w:rPr>
        <w:t>Semestr letni 2017-2018</w:t>
      </w:r>
    </w:p>
    <w:p w:rsidR="008878E5" w:rsidRPr="00B91DA6" w:rsidRDefault="008B31B9" w:rsidP="008B31B9">
      <w:pPr>
        <w:pStyle w:val="Akapitzlist"/>
        <w:numPr>
          <w:ilvl w:val="0"/>
          <w:numId w:val="9"/>
        </w:numPr>
        <w:spacing w:line="360" w:lineRule="auto"/>
        <w:rPr>
          <w:rFonts w:asciiTheme="minorHAnsi" w:hAnsiTheme="minorHAnsi" w:cstheme="minorHAnsi"/>
        </w:rPr>
      </w:pPr>
      <w:r>
        <w:rPr>
          <w:rFonts w:asciiTheme="minorHAnsi" w:hAnsiTheme="minorHAnsi" w:cstheme="minorHAnsi"/>
        </w:rPr>
        <w:t xml:space="preserve">Kierunek: </w:t>
      </w:r>
      <w:r w:rsidR="008878E5" w:rsidRPr="00B91DA6">
        <w:rPr>
          <w:rFonts w:asciiTheme="minorHAnsi" w:hAnsiTheme="minorHAnsi" w:cstheme="minorHAnsi"/>
        </w:rPr>
        <w:t xml:space="preserve"> </w:t>
      </w:r>
      <w:r w:rsidR="00097B2C" w:rsidRPr="00B91DA6">
        <w:rPr>
          <w:rFonts w:asciiTheme="minorHAnsi" w:hAnsiTheme="minorHAnsi" w:cstheme="minorHAnsi"/>
        </w:rPr>
        <w:t>Architektura krajobrazu</w:t>
      </w:r>
      <w:r w:rsidR="00097B2C">
        <w:rPr>
          <w:rFonts w:asciiTheme="minorHAnsi" w:hAnsiTheme="minorHAnsi" w:cstheme="minorHAnsi"/>
        </w:rPr>
        <w:t xml:space="preserve"> S2/N2</w:t>
      </w:r>
      <w:r w:rsidR="00097B2C" w:rsidRPr="00B91DA6">
        <w:rPr>
          <w:rFonts w:asciiTheme="minorHAnsi" w:hAnsiTheme="minorHAnsi" w:cstheme="minorHAnsi"/>
        </w:rPr>
        <w:t xml:space="preserve"> </w:t>
      </w:r>
    </w:p>
    <w:p w:rsidR="008878E5" w:rsidRPr="00B91DA6" w:rsidRDefault="008878E5" w:rsidP="008B31B9">
      <w:pPr>
        <w:pStyle w:val="Akapitzlist"/>
        <w:numPr>
          <w:ilvl w:val="0"/>
          <w:numId w:val="9"/>
        </w:numPr>
        <w:spacing w:line="360" w:lineRule="auto"/>
        <w:rPr>
          <w:rFonts w:asciiTheme="minorHAnsi" w:hAnsiTheme="minorHAnsi" w:cstheme="minorHAnsi"/>
        </w:rPr>
      </w:pPr>
      <w:r w:rsidRPr="00B91DA6">
        <w:rPr>
          <w:rFonts w:asciiTheme="minorHAnsi" w:hAnsiTheme="minorHAnsi" w:cstheme="minorHAnsi"/>
        </w:rPr>
        <w:t>Kierunek:</w:t>
      </w:r>
      <w:r w:rsidR="001B6FF7" w:rsidRPr="00B91DA6">
        <w:rPr>
          <w:rFonts w:asciiTheme="minorHAnsi" w:hAnsiTheme="minorHAnsi" w:cstheme="minorHAnsi"/>
        </w:rPr>
        <w:t xml:space="preserve"> </w:t>
      </w:r>
      <w:r w:rsidR="00097B2C" w:rsidRPr="00B91DA6">
        <w:rPr>
          <w:rFonts w:asciiTheme="minorHAnsi" w:hAnsiTheme="minorHAnsi" w:cstheme="minorHAnsi"/>
        </w:rPr>
        <w:t xml:space="preserve">Ochrona środowiska </w:t>
      </w:r>
      <w:r w:rsidR="00097B2C">
        <w:rPr>
          <w:rFonts w:asciiTheme="minorHAnsi" w:hAnsiTheme="minorHAnsi" w:cstheme="minorHAnsi"/>
        </w:rPr>
        <w:t>S2</w:t>
      </w:r>
    </w:p>
    <w:p w:rsidR="008878E5" w:rsidRPr="00B91DA6" w:rsidRDefault="008878E5" w:rsidP="008B31B9">
      <w:pPr>
        <w:pStyle w:val="Akapitzlist"/>
        <w:numPr>
          <w:ilvl w:val="0"/>
          <w:numId w:val="9"/>
        </w:numPr>
        <w:spacing w:line="360" w:lineRule="auto"/>
        <w:rPr>
          <w:rFonts w:asciiTheme="minorHAnsi" w:hAnsiTheme="minorHAnsi" w:cstheme="minorHAnsi"/>
        </w:rPr>
      </w:pPr>
      <w:r w:rsidRPr="00B91DA6">
        <w:rPr>
          <w:rFonts w:asciiTheme="minorHAnsi" w:hAnsiTheme="minorHAnsi" w:cstheme="minorHAnsi"/>
        </w:rPr>
        <w:t>Kierunek</w:t>
      </w:r>
      <w:r w:rsidR="001B6FF7" w:rsidRPr="00B91DA6">
        <w:rPr>
          <w:rFonts w:asciiTheme="minorHAnsi" w:hAnsiTheme="minorHAnsi" w:cstheme="minorHAnsi"/>
        </w:rPr>
        <w:t xml:space="preserve">: </w:t>
      </w:r>
      <w:r w:rsidR="00097B2C" w:rsidRPr="00B91DA6">
        <w:rPr>
          <w:rFonts w:asciiTheme="minorHAnsi" w:hAnsiTheme="minorHAnsi" w:cstheme="minorHAnsi"/>
        </w:rPr>
        <w:t>Rolnictwo</w:t>
      </w:r>
      <w:r w:rsidR="00097B2C">
        <w:rPr>
          <w:rFonts w:asciiTheme="minorHAnsi" w:hAnsiTheme="minorHAnsi" w:cstheme="minorHAnsi"/>
        </w:rPr>
        <w:t xml:space="preserve"> S2/N2</w:t>
      </w:r>
    </w:p>
    <w:p w:rsidR="00097B2C" w:rsidRDefault="008878E5" w:rsidP="008B31B9">
      <w:pPr>
        <w:pStyle w:val="Akapitzlist"/>
        <w:numPr>
          <w:ilvl w:val="0"/>
          <w:numId w:val="9"/>
        </w:numPr>
        <w:spacing w:line="360" w:lineRule="auto"/>
        <w:rPr>
          <w:rFonts w:asciiTheme="minorHAnsi" w:hAnsiTheme="minorHAnsi" w:cstheme="minorHAnsi"/>
        </w:rPr>
      </w:pPr>
      <w:r w:rsidRPr="00B91DA6">
        <w:rPr>
          <w:rFonts w:asciiTheme="minorHAnsi" w:hAnsiTheme="minorHAnsi" w:cstheme="minorHAnsi"/>
        </w:rPr>
        <w:t>Kierunek:</w:t>
      </w:r>
      <w:r w:rsidR="0088259B" w:rsidRPr="00B91DA6">
        <w:rPr>
          <w:rFonts w:asciiTheme="minorHAnsi" w:hAnsiTheme="minorHAnsi" w:cstheme="minorHAnsi"/>
        </w:rPr>
        <w:t xml:space="preserve"> </w:t>
      </w:r>
      <w:r w:rsidR="00097B2C" w:rsidRPr="00B91DA6">
        <w:rPr>
          <w:rFonts w:asciiTheme="minorHAnsi" w:hAnsiTheme="minorHAnsi" w:cstheme="minorHAnsi"/>
        </w:rPr>
        <w:t>Gospodarka Przestrzenna</w:t>
      </w:r>
      <w:r w:rsidR="00097B2C">
        <w:rPr>
          <w:rFonts w:asciiTheme="minorHAnsi" w:hAnsiTheme="minorHAnsi" w:cstheme="minorHAnsi"/>
        </w:rPr>
        <w:t xml:space="preserve"> S2</w:t>
      </w:r>
    </w:p>
    <w:p w:rsidR="008878E5" w:rsidRDefault="00097B2C" w:rsidP="008B31B9">
      <w:pPr>
        <w:pStyle w:val="Akapitzlist"/>
        <w:numPr>
          <w:ilvl w:val="0"/>
          <w:numId w:val="9"/>
        </w:numPr>
        <w:spacing w:line="360" w:lineRule="auto"/>
        <w:rPr>
          <w:rFonts w:asciiTheme="minorHAnsi" w:hAnsiTheme="minorHAnsi" w:cstheme="minorHAnsi"/>
        </w:rPr>
      </w:pPr>
      <w:r>
        <w:rPr>
          <w:rFonts w:asciiTheme="minorHAnsi" w:hAnsiTheme="minorHAnsi" w:cstheme="minorHAnsi"/>
        </w:rPr>
        <w:t xml:space="preserve">Kierunek: </w:t>
      </w:r>
      <w:r w:rsidR="0088259B" w:rsidRPr="00B91DA6">
        <w:rPr>
          <w:rFonts w:asciiTheme="minorHAnsi" w:hAnsiTheme="minorHAnsi" w:cstheme="minorHAnsi"/>
        </w:rPr>
        <w:t xml:space="preserve">Odnawialne źródła energii </w:t>
      </w:r>
      <w:r>
        <w:rPr>
          <w:rFonts w:asciiTheme="minorHAnsi" w:hAnsiTheme="minorHAnsi" w:cstheme="minorHAnsi"/>
        </w:rPr>
        <w:t>S2</w:t>
      </w:r>
    </w:p>
    <w:p w:rsidR="00097B2C" w:rsidRPr="00097B2C" w:rsidRDefault="00097B2C" w:rsidP="00097B2C">
      <w:pPr>
        <w:pStyle w:val="Akapitzlist"/>
        <w:numPr>
          <w:ilvl w:val="0"/>
          <w:numId w:val="1"/>
        </w:numPr>
        <w:spacing w:line="360" w:lineRule="auto"/>
        <w:rPr>
          <w:rFonts w:asciiTheme="minorHAnsi" w:hAnsiTheme="minorHAnsi" w:cstheme="minorHAnsi"/>
        </w:rPr>
      </w:pPr>
      <w:r>
        <w:rPr>
          <w:rFonts w:asciiTheme="minorHAnsi" w:hAnsiTheme="minorHAnsi" w:cstheme="minorHAnsi"/>
        </w:rPr>
        <w:t>Semestr zimowy 2018-2019</w:t>
      </w:r>
    </w:p>
    <w:p w:rsidR="008878E5" w:rsidRPr="00097B2C" w:rsidRDefault="008878E5" w:rsidP="00097B2C">
      <w:pPr>
        <w:pStyle w:val="Akapitzlist"/>
        <w:numPr>
          <w:ilvl w:val="0"/>
          <w:numId w:val="10"/>
        </w:numPr>
        <w:spacing w:line="360" w:lineRule="auto"/>
        <w:rPr>
          <w:rFonts w:asciiTheme="minorHAnsi" w:hAnsiTheme="minorHAnsi" w:cstheme="minorHAnsi"/>
        </w:rPr>
      </w:pPr>
      <w:r w:rsidRPr="00097B2C">
        <w:rPr>
          <w:rFonts w:asciiTheme="minorHAnsi" w:hAnsiTheme="minorHAnsi" w:cstheme="minorHAnsi"/>
        </w:rPr>
        <w:t>Kierunek:</w:t>
      </w:r>
      <w:r w:rsidR="0088259B" w:rsidRPr="00097B2C">
        <w:rPr>
          <w:rFonts w:asciiTheme="minorHAnsi" w:hAnsiTheme="minorHAnsi" w:cstheme="minorHAnsi"/>
        </w:rPr>
        <w:t xml:space="preserve"> </w:t>
      </w:r>
      <w:r w:rsidR="00B900CD">
        <w:rPr>
          <w:rFonts w:asciiTheme="minorHAnsi" w:hAnsiTheme="minorHAnsi" w:cstheme="minorHAnsi"/>
        </w:rPr>
        <w:t>Architektura krajobrazu N2/S1/S2</w:t>
      </w:r>
    </w:p>
    <w:p w:rsidR="0088259B" w:rsidRPr="00097B2C" w:rsidRDefault="008878E5" w:rsidP="00B900CD">
      <w:pPr>
        <w:pStyle w:val="Akapitzlist"/>
        <w:numPr>
          <w:ilvl w:val="0"/>
          <w:numId w:val="10"/>
        </w:numPr>
        <w:spacing w:line="360" w:lineRule="auto"/>
        <w:rPr>
          <w:rFonts w:asciiTheme="minorHAnsi" w:hAnsiTheme="minorHAnsi" w:cstheme="minorHAnsi"/>
        </w:rPr>
      </w:pPr>
      <w:r w:rsidRPr="00097B2C">
        <w:rPr>
          <w:rFonts w:asciiTheme="minorHAnsi" w:hAnsiTheme="minorHAnsi" w:cstheme="minorHAnsi"/>
        </w:rPr>
        <w:t>Kierunek:</w:t>
      </w:r>
      <w:r w:rsidR="0088259B" w:rsidRPr="00097B2C">
        <w:rPr>
          <w:rFonts w:asciiTheme="minorHAnsi" w:hAnsiTheme="minorHAnsi" w:cstheme="minorHAnsi"/>
        </w:rPr>
        <w:t xml:space="preserve"> Kierunek : </w:t>
      </w:r>
      <w:r w:rsidR="00B900CD">
        <w:rPr>
          <w:rFonts w:asciiTheme="minorHAnsi" w:hAnsiTheme="minorHAnsi" w:cstheme="minorHAnsi"/>
        </w:rPr>
        <w:t>Rolnictwo N2/S1</w:t>
      </w:r>
    </w:p>
    <w:p w:rsidR="00B900CD" w:rsidRPr="00B91DA6" w:rsidRDefault="00B900CD" w:rsidP="00B900CD">
      <w:pPr>
        <w:pStyle w:val="Akapitzlist"/>
        <w:numPr>
          <w:ilvl w:val="0"/>
          <w:numId w:val="10"/>
        </w:numPr>
        <w:spacing w:line="360" w:lineRule="auto"/>
        <w:rPr>
          <w:rFonts w:asciiTheme="minorHAnsi" w:hAnsiTheme="minorHAnsi" w:cstheme="minorHAnsi"/>
        </w:rPr>
      </w:pPr>
      <w:r>
        <w:rPr>
          <w:rFonts w:asciiTheme="minorHAnsi" w:hAnsiTheme="minorHAnsi" w:cstheme="minorHAnsi"/>
        </w:rPr>
        <w:t>Kierunek : Odnawialne Źródła Energii S1</w:t>
      </w:r>
    </w:p>
    <w:p w:rsidR="008878E5" w:rsidRPr="00B91DA6" w:rsidRDefault="00B900CD" w:rsidP="00B900CD">
      <w:pPr>
        <w:pStyle w:val="Akapitzlist"/>
        <w:numPr>
          <w:ilvl w:val="0"/>
          <w:numId w:val="10"/>
        </w:numPr>
        <w:spacing w:line="360" w:lineRule="auto"/>
        <w:rPr>
          <w:rFonts w:asciiTheme="minorHAnsi" w:hAnsiTheme="minorHAnsi" w:cstheme="minorHAnsi"/>
        </w:rPr>
      </w:pPr>
      <w:r>
        <w:rPr>
          <w:rFonts w:asciiTheme="minorHAnsi" w:hAnsiTheme="minorHAnsi" w:cstheme="minorHAnsi"/>
        </w:rPr>
        <w:t>Kierunek: Uprawa winorośli i winiarstwo S1</w:t>
      </w:r>
    </w:p>
    <w:p w:rsidR="008878E5" w:rsidRDefault="00B900CD" w:rsidP="00B900CD">
      <w:pPr>
        <w:pStyle w:val="Akapitzlist"/>
        <w:numPr>
          <w:ilvl w:val="0"/>
          <w:numId w:val="1"/>
        </w:numPr>
        <w:spacing w:line="360" w:lineRule="auto"/>
        <w:rPr>
          <w:rFonts w:asciiTheme="minorHAnsi" w:hAnsiTheme="minorHAnsi" w:cstheme="minorHAnsi"/>
        </w:rPr>
      </w:pPr>
      <w:r>
        <w:rPr>
          <w:rFonts w:asciiTheme="minorHAnsi" w:hAnsiTheme="minorHAnsi" w:cstheme="minorHAnsi"/>
        </w:rPr>
        <w:t>Studia doktoranckie S3, semestr zimowy 2018-2019</w:t>
      </w:r>
    </w:p>
    <w:p w:rsidR="00B900CD" w:rsidRDefault="00B900CD" w:rsidP="00B900CD">
      <w:pPr>
        <w:pStyle w:val="Akapitzlist"/>
        <w:numPr>
          <w:ilvl w:val="0"/>
          <w:numId w:val="11"/>
        </w:numPr>
        <w:spacing w:line="360" w:lineRule="auto"/>
        <w:rPr>
          <w:rFonts w:asciiTheme="minorHAnsi" w:hAnsiTheme="minorHAnsi" w:cstheme="minorHAnsi"/>
        </w:rPr>
      </w:pPr>
      <w:r>
        <w:rPr>
          <w:rFonts w:asciiTheme="minorHAnsi" w:hAnsiTheme="minorHAnsi" w:cstheme="minorHAnsi"/>
        </w:rPr>
        <w:t>Kierunek: Agronomia</w:t>
      </w:r>
    </w:p>
    <w:p w:rsidR="00B900CD" w:rsidRDefault="00B900CD" w:rsidP="00B900CD">
      <w:pPr>
        <w:pStyle w:val="Akapitzlist"/>
        <w:numPr>
          <w:ilvl w:val="0"/>
          <w:numId w:val="11"/>
        </w:numPr>
        <w:spacing w:line="360" w:lineRule="auto"/>
        <w:rPr>
          <w:rFonts w:asciiTheme="minorHAnsi" w:hAnsiTheme="minorHAnsi" w:cstheme="minorHAnsi"/>
        </w:rPr>
      </w:pPr>
      <w:r>
        <w:rPr>
          <w:rFonts w:asciiTheme="minorHAnsi" w:hAnsiTheme="minorHAnsi" w:cstheme="minorHAnsi"/>
        </w:rPr>
        <w:t>Kierunek: Inżynieria rolnicza</w:t>
      </w:r>
    </w:p>
    <w:p w:rsidR="00B900CD" w:rsidRDefault="00B900CD" w:rsidP="00B900CD">
      <w:pPr>
        <w:pStyle w:val="Akapitzlist"/>
        <w:numPr>
          <w:ilvl w:val="0"/>
          <w:numId w:val="11"/>
        </w:numPr>
        <w:spacing w:line="360" w:lineRule="auto"/>
        <w:rPr>
          <w:rFonts w:asciiTheme="minorHAnsi" w:hAnsiTheme="minorHAnsi" w:cstheme="minorHAnsi"/>
        </w:rPr>
      </w:pPr>
      <w:r>
        <w:rPr>
          <w:rFonts w:asciiTheme="minorHAnsi" w:hAnsiTheme="minorHAnsi" w:cstheme="minorHAnsi"/>
        </w:rPr>
        <w:t>Kierunek: ogrodnictwo</w:t>
      </w:r>
    </w:p>
    <w:p w:rsidR="00B900CD" w:rsidRDefault="00B900CD" w:rsidP="00B900CD">
      <w:pPr>
        <w:pStyle w:val="Akapitzlist"/>
        <w:numPr>
          <w:ilvl w:val="0"/>
          <w:numId w:val="11"/>
        </w:numPr>
        <w:spacing w:line="360" w:lineRule="auto"/>
        <w:rPr>
          <w:rFonts w:asciiTheme="minorHAnsi" w:hAnsiTheme="minorHAnsi" w:cstheme="minorHAnsi"/>
        </w:rPr>
      </w:pPr>
      <w:r>
        <w:rPr>
          <w:rFonts w:asciiTheme="minorHAnsi" w:hAnsiTheme="minorHAnsi" w:cstheme="minorHAnsi"/>
        </w:rPr>
        <w:t>Kierunek: Ochrona i kształtowanie środowiska</w:t>
      </w:r>
    </w:p>
    <w:p w:rsidR="00B900CD" w:rsidRDefault="00B900CD" w:rsidP="00B900CD">
      <w:pPr>
        <w:pStyle w:val="Akapitzlist"/>
        <w:numPr>
          <w:ilvl w:val="0"/>
          <w:numId w:val="1"/>
        </w:numPr>
        <w:spacing w:line="360" w:lineRule="auto"/>
        <w:rPr>
          <w:rFonts w:asciiTheme="minorHAnsi" w:hAnsiTheme="minorHAnsi" w:cstheme="minorHAnsi"/>
        </w:rPr>
      </w:pPr>
      <w:r>
        <w:rPr>
          <w:rFonts w:asciiTheme="minorHAnsi" w:hAnsiTheme="minorHAnsi" w:cstheme="minorHAnsi"/>
        </w:rPr>
        <w:t>Studia podyplomowe, semestr letni 2017-2018</w:t>
      </w:r>
    </w:p>
    <w:p w:rsidR="00B900CD" w:rsidRPr="00B900CD" w:rsidRDefault="00B900CD" w:rsidP="00B900CD">
      <w:pPr>
        <w:pStyle w:val="Akapitzlist"/>
        <w:numPr>
          <w:ilvl w:val="0"/>
          <w:numId w:val="12"/>
        </w:numPr>
        <w:spacing w:line="360" w:lineRule="auto"/>
        <w:rPr>
          <w:rFonts w:asciiTheme="minorHAnsi" w:hAnsiTheme="minorHAnsi" w:cstheme="minorHAnsi"/>
        </w:rPr>
      </w:pPr>
      <w:r>
        <w:rPr>
          <w:rFonts w:asciiTheme="minorHAnsi" w:hAnsiTheme="minorHAnsi" w:cstheme="minorHAnsi"/>
        </w:rPr>
        <w:t>Kierunek: Florystyka</w:t>
      </w:r>
    </w:p>
    <w:p w:rsidR="00045903" w:rsidRDefault="00045903" w:rsidP="00B900CD">
      <w:pPr>
        <w:pStyle w:val="Akapitzlist"/>
        <w:numPr>
          <w:ilvl w:val="0"/>
          <w:numId w:val="1"/>
        </w:numPr>
        <w:spacing w:line="360" w:lineRule="auto"/>
        <w:rPr>
          <w:rFonts w:asciiTheme="minorHAnsi" w:hAnsiTheme="minorHAnsi" w:cstheme="minorHAnsi"/>
        </w:rPr>
      </w:pPr>
      <w:r>
        <w:rPr>
          <w:rFonts w:asciiTheme="minorHAnsi" w:hAnsiTheme="minorHAnsi" w:cstheme="minorHAnsi"/>
        </w:rPr>
        <w:t>Wnioski końcowe</w:t>
      </w:r>
    </w:p>
    <w:p w:rsidR="00B900CD" w:rsidRDefault="00B900CD" w:rsidP="00B900CD">
      <w:pPr>
        <w:pStyle w:val="Akapitzlist"/>
        <w:numPr>
          <w:ilvl w:val="0"/>
          <w:numId w:val="1"/>
        </w:numPr>
        <w:spacing w:line="360" w:lineRule="auto"/>
        <w:rPr>
          <w:rFonts w:asciiTheme="minorHAnsi" w:hAnsiTheme="minorHAnsi" w:cstheme="minorHAnsi"/>
        </w:rPr>
      </w:pPr>
      <w:r>
        <w:rPr>
          <w:rFonts w:asciiTheme="minorHAnsi" w:hAnsiTheme="minorHAnsi" w:cstheme="minorHAnsi"/>
        </w:rPr>
        <w:t>Opinie komisji programowych i wydziałowej komisji ds. jakości kształcenia</w:t>
      </w:r>
    </w:p>
    <w:p w:rsidR="00B900CD" w:rsidRPr="00B900CD" w:rsidRDefault="00B900CD" w:rsidP="00B900CD">
      <w:pPr>
        <w:pStyle w:val="Akapitzlist"/>
        <w:spacing w:line="360" w:lineRule="auto"/>
        <w:rPr>
          <w:rFonts w:asciiTheme="minorHAnsi" w:hAnsiTheme="minorHAnsi" w:cstheme="minorHAnsi"/>
        </w:rPr>
      </w:pPr>
    </w:p>
    <w:p w:rsidR="00B900CD" w:rsidRPr="00B900CD" w:rsidRDefault="00B900CD" w:rsidP="00B900CD">
      <w:pPr>
        <w:spacing w:line="360" w:lineRule="auto"/>
        <w:ind w:left="720"/>
        <w:rPr>
          <w:rFonts w:asciiTheme="minorHAnsi" w:hAnsiTheme="minorHAnsi" w:cstheme="minorHAnsi"/>
        </w:rPr>
      </w:pPr>
    </w:p>
    <w:p w:rsidR="00B900CD" w:rsidRPr="00B900CD" w:rsidRDefault="00B900CD" w:rsidP="00B900CD">
      <w:pPr>
        <w:pStyle w:val="Akapitzlist"/>
        <w:spacing w:line="360" w:lineRule="auto"/>
        <w:rPr>
          <w:rFonts w:asciiTheme="minorHAnsi" w:hAnsiTheme="minorHAnsi" w:cstheme="minorHAnsi"/>
        </w:rPr>
      </w:pPr>
    </w:p>
    <w:p w:rsidR="003D15E7" w:rsidRDefault="003D15E7" w:rsidP="008878E5">
      <w:pPr>
        <w:spacing w:line="360" w:lineRule="auto"/>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3D15E7" w:rsidRDefault="003D15E7" w:rsidP="003D15E7">
      <w:pPr>
        <w:ind w:left="709" w:hanging="709"/>
      </w:pPr>
    </w:p>
    <w:p w:rsidR="0088259B" w:rsidRPr="00232761" w:rsidRDefault="003D15E7" w:rsidP="0088259B">
      <w:pPr>
        <w:spacing w:line="360" w:lineRule="auto"/>
        <w:ind w:left="709" w:hanging="709"/>
        <w:jc w:val="both"/>
        <w:rPr>
          <w:rFonts w:asciiTheme="minorHAnsi" w:hAnsiTheme="minorHAnsi" w:cstheme="minorHAnsi"/>
          <w:b/>
          <w:u w:val="single"/>
        </w:rPr>
      </w:pPr>
      <w:r w:rsidRPr="00232761">
        <w:rPr>
          <w:rFonts w:asciiTheme="minorHAnsi" w:hAnsiTheme="minorHAnsi" w:cstheme="minorHAnsi"/>
          <w:b/>
          <w:u w:val="single"/>
        </w:rPr>
        <w:t>O raporcie</w:t>
      </w:r>
      <w:r w:rsidR="00EA30E7" w:rsidRPr="00232761">
        <w:rPr>
          <w:rFonts w:asciiTheme="minorHAnsi" w:hAnsiTheme="minorHAnsi" w:cstheme="minorHAnsi"/>
          <w:b/>
          <w:u w:val="single"/>
        </w:rPr>
        <w:t>:</w:t>
      </w:r>
    </w:p>
    <w:p w:rsidR="0088259B" w:rsidRPr="00232761" w:rsidRDefault="0088259B" w:rsidP="0088259B">
      <w:pPr>
        <w:spacing w:line="360" w:lineRule="auto"/>
        <w:ind w:left="709" w:hanging="709"/>
        <w:jc w:val="both"/>
        <w:rPr>
          <w:rFonts w:asciiTheme="minorHAnsi" w:hAnsiTheme="minorHAnsi" w:cstheme="minorHAnsi"/>
        </w:rPr>
      </w:pPr>
      <w:r w:rsidRPr="00232761">
        <w:rPr>
          <w:rFonts w:asciiTheme="minorHAnsi" w:hAnsiTheme="minorHAnsi" w:cstheme="minorHAnsi"/>
        </w:rPr>
        <w:t xml:space="preserve">Raport dotyczy sprawozdania z osiągniętych efektów </w:t>
      </w:r>
      <w:r w:rsidR="009F75AB">
        <w:rPr>
          <w:rFonts w:asciiTheme="minorHAnsi" w:hAnsiTheme="minorHAnsi" w:cstheme="minorHAnsi"/>
        </w:rPr>
        <w:t>ucz</w:t>
      </w:r>
      <w:r w:rsidRPr="00232761">
        <w:rPr>
          <w:rFonts w:asciiTheme="minorHAnsi" w:hAnsiTheme="minorHAnsi" w:cstheme="minorHAnsi"/>
        </w:rPr>
        <w:t>enia na kierunkach prowadzonych</w:t>
      </w:r>
    </w:p>
    <w:p w:rsidR="0088259B" w:rsidRPr="00232761" w:rsidRDefault="0088259B" w:rsidP="0088259B">
      <w:pPr>
        <w:spacing w:line="360" w:lineRule="auto"/>
        <w:ind w:left="709" w:hanging="709"/>
        <w:jc w:val="both"/>
        <w:rPr>
          <w:rFonts w:asciiTheme="minorHAnsi" w:hAnsiTheme="minorHAnsi" w:cstheme="minorHAnsi"/>
        </w:rPr>
      </w:pPr>
      <w:r w:rsidRPr="00232761">
        <w:rPr>
          <w:rFonts w:asciiTheme="minorHAnsi" w:hAnsiTheme="minorHAnsi" w:cstheme="minorHAnsi"/>
        </w:rPr>
        <w:t>przez Wydział Kształtowania Środowiska i Rolnictwa w semestrach:</w:t>
      </w:r>
    </w:p>
    <w:p w:rsidR="0088259B" w:rsidRPr="00232761" w:rsidRDefault="008B31B9" w:rsidP="0088259B">
      <w:pPr>
        <w:pStyle w:val="Akapitzlist"/>
        <w:numPr>
          <w:ilvl w:val="0"/>
          <w:numId w:val="3"/>
        </w:numPr>
        <w:spacing w:line="360" w:lineRule="auto"/>
        <w:jc w:val="both"/>
        <w:rPr>
          <w:rFonts w:asciiTheme="minorHAnsi" w:hAnsiTheme="minorHAnsi" w:cstheme="minorHAnsi"/>
        </w:rPr>
      </w:pPr>
      <w:r>
        <w:rPr>
          <w:rFonts w:asciiTheme="minorHAnsi" w:hAnsiTheme="minorHAnsi" w:cstheme="minorHAnsi"/>
        </w:rPr>
        <w:t>lato – rok akademicki 2017</w:t>
      </w:r>
      <w:r w:rsidR="0088259B" w:rsidRPr="00232761">
        <w:rPr>
          <w:rFonts w:asciiTheme="minorHAnsi" w:hAnsiTheme="minorHAnsi" w:cstheme="minorHAnsi"/>
        </w:rPr>
        <w:t>/201</w:t>
      </w:r>
      <w:r>
        <w:rPr>
          <w:rFonts w:asciiTheme="minorHAnsi" w:hAnsiTheme="minorHAnsi" w:cstheme="minorHAnsi"/>
        </w:rPr>
        <w:t>8</w:t>
      </w:r>
    </w:p>
    <w:p w:rsidR="0088259B" w:rsidRPr="00232761" w:rsidRDefault="0088259B" w:rsidP="0088259B">
      <w:pPr>
        <w:pStyle w:val="Akapitzlist"/>
        <w:numPr>
          <w:ilvl w:val="0"/>
          <w:numId w:val="3"/>
        </w:numPr>
        <w:spacing w:line="360" w:lineRule="auto"/>
        <w:jc w:val="both"/>
        <w:rPr>
          <w:rFonts w:asciiTheme="minorHAnsi" w:hAnsiTheme="minorHAnsi" w:cstheme="minorHAnsi"/>
        </w:rPr>
      </w:pPr>
      <w:r w:rsidRPr="00232761">
        <w:rPr>
          <w:rFonts w:asciiTheme="minorHAnsi" w:hAnsiTheme="minorHAnsi" w:cstheme="minorHAnsi"/>
        </w:rPr>
        <w:t>zima – rok akademicki 201</w:t>
      </w:r>
      <w:r w:rsidR="008B31B9">
        <w:rPr>
          <w:rFonts w:asciiTheme="minorHAnsi" w:hAnsiTheme="minorHAnsi" w:cstheme="minorHAnsi"/>
        </w:rPr>
        <w:t>8</w:t>
      </w:r>
      <w:r w:rsidRPr="00232761">
        <w:rPr>
          <w:rFonts w:asciiTheme="minorHAnsi" w:hAnsiTheme="minorHAnsi" w:cstheme="minorHAnsi"/>
        </w:rPr>
        <w:t>/201</w:t>
      </w:r>
      <w:r w:rsidR="008B31B9">
        <w:rPr>
          <w:rFonts w:asciiTheme="minorHAnsi" w:hAnsiTheme="minorHAnsi" w:cstheme="minorHAnsi"/>
        </w:rPr>
        <w:t>9</w:t>
      </w:r>
    </w:p>
    <w:p w:rsidR="003D4ADE" w:rsidRPr="00232761" w:rsidRDefault="003D4ADE" w:rsidP="0088259B">
      <w:pPr>
        <w:spacing w:line="360" w:lineRule="auto"/>
        <w:ind w:left="709" w:hanging="709"/>
        <w:jc w:val="both"/>
        <w:rPr>
          <w:rFonts w:asciiTheme="minorHAnsi" w:hAnsiTheme="minorHAnsi" w:cstheme="minorHAnsi"/>
        </w:rPr>
      </w:pPr>
    </w:p>
    <w:p w:rsidR="0088259B" w:rsidRPr="00232761" w:rsidRDefault="0088259B" w:rsidP="0088259B">
      <w:pPr>
        <w:spacing w:line="360" w:lineRule="auto"/>
        <w:ind w:left="709" w:hanging="709"/>
        <w:jc w:val="both"/>
        <w:rPr>
          <w:rFonts w:asciiTheme="minorHAnsi" w:hAnsiTheme="minorHAnsi" w:cstheme="minorHAnsi"/>
        </w:rPr>
      </w:pPr>
      <w:r w:rsidRPr="00232761">
        <w:rPr>
          <w:rFonts w:asciiTheme="minorHAnsi" w:hAnsiTheme="minorHAnsi" w:cstheme="minorHAnsi"/>
        </w:rPr>
        <w:t xml:space="preserve">Szczegółowej analizie poddano przedmioty, na których </w:t>
      </w:r>
      <w:r w:rsidR="008B31B9">
        <w:rPr>
          <w:rFonts w:asciiTheme="minorHAnsi" w:hAnsiTheme="minorHAnsi" w:cstheme="minorHAnsi"/>
          <w:b/>
        </w:rPr>
        <w:t>ponad 50</w:t>
      </w:r>
      <w:r w:rsidRPr="00232761">
        <w:rPr>
          <w:rFonts w:asciiTheme="minorHAnsi" w:hAnsiTheme="minorHAnsi" w:cstheme="minorHAnsi"/>
          <w:b/>
        </w:rPr>
        <w:t>% studentów nie osiągnęło</w:t>
      </w:r>
    </w:p>
    <w:p w:rsidR="0088259B" w:rsidRPr="00232761" w:rsidRDefault="0088259B" w:rsidP="00BB73A8">
      <w:pPr>
        <w:spacing w:line="360" w:lineRule="auto"/>
        <w:jc w:val="both"/>
        <w:rPr>
          <w:rFonts w:asciiTheme="minorHAnsi" w:hAnsiTheme="minorHAnsi" w:cstheme="minorHAnsi"/>
        </w:rPr>
      </w:pPr>
      <w:r w:rsidRPr="00232761">
        <w:rPr>
          <w:rFonts w:asciiTheme="minorHAnsi" w:hAnsiTheme="minorHAnsi" w:cstheme="minorHAnsi"/>
        </w:rPr>
        <w:t xml:space="preserve">przedmiotowych efektów </w:t>
      </w:r>
      <w:r w:rsidR="009F75AB">
        <w:rPr>
          <w:rFonts w:asciiTheme="minorHAnsi" w:hAnsiTheme="minorHAnsi" w:cstheme="minorHAnsi"/>
        </w:rPr>
        <w:t>ucz</w:t>
      </w:r>
      <w:r w:rsidRPr="00232761">
        <w:rPr>
          <w:rFonts w:asciiTheme="minorHAnsi" w:hAnsiTheme="minorHAnsi" w:cstheme="minorHAnsi"/>
        </w:rPr>
        <w:t xml:space="preserve">enia. </w:t>
      </w:r>
      <w:r w:rsidR="003D4ADE" w:rsidRPr="00232761">
        <w:rPr>
          <w:rFonts w:asciiTheme="minorHAnsi" w:hAnsiTheme="minorHAnsi" w:cstheme="minorHAnsi"/>
        </w:rPr>
        <w:t>Zamieszczono wnioski końcowe oraz opinie</w:t>
      </w:r>
      <w:r w:rsidR="00BB73A8">
        <w:rPr>
          <w:rFonts w:asciiTheme="minorHAnsi" w:hAnsiTheme="minorHAnsi" w:cstheme="minorHAnsi"/>
        </w:rPr>
        <w:t xml:space="preserve"> </w:t>
      </w:r>
      <w:r w:rsidR="003D4ADE" w:rsidRPr="00232761">
        <w:rPr>
          <w:rFonts w:asciiTheme="minorHAnsi" w:hAnsiTheme="minorHAnsi" w:cstheme="minorHAnsi"/>
        </w:rPr>
        <w:t xml:space="preserve">wydziałowej komisji ds. jakości </w:t>
      </w:r>
      <w:r w:rsidR="00BB73A8">
        <w:rPr>
          <w:rFonts w:asciiTheme="minorHAnsi" w:hAnsiTheme="minorHAnsi" w:cstheme="minorHAnsi"/>
        </w:rPr>
        <w:t>kształce</w:t>
      </w:r>
      <w:r w:rsidR="003D4ADE" w:rsidRPr="00232761">
        <w:rPr>
          <w:rFonts w:asciiTheme="minorHAnsi" w:hAnsiTheme="minorHAnsi" w:cstheme="minorHAnsi"/>
        </w:rPr>
        <w:t>nia oraz opnie poszczególnych rad programowych</w:t>
      </w:r>
      <w:r w:rsidR="00BB73A8">
        <w:rPr>
          <w:rFonts w:asciiTheme="minorHAnsi" w:hAnsiTheme="minorHAnsi" w:cstheme="minorHAnsi"/>
        </w:rPr>
        <w:t xml:space="preserve"> </w:t>
      </w:r>
      <w:r w:rsidR="003D4ADE" w:rsidRPr="00232761">
        <w:rPr>
          <w:rFonts w:asciiTheme="minorHAnsi" w:hAnsiTheme="minorHAnsi" w:cstheme="minorHAnsi"/>
        </w:rPr>
        <w:t>kierunków prezentowanych w raporcie.</w:t>
      </w:r>
    </w:p>
    <w:p w:rsidR="003D4ADE" w:rsidRPr="00232761" w:rsidRDefault="003D4ADE" w:rsidP="0088259B">
      <w:pPr>
        <w:spacing w:line="360" w:lineRule="auto"/>
        <w:ind w:left="709" w:hanging="709"/>
        <w:jc w:val="both"/>
        <w:rPr>
          <w:rFonts w:asciiTheme="minorHAnsi" w:hAnsiTheme="minorHAnsi" w:cstheme="minorHAnsi"/>
        </w:rPr>
      </w:pPr>
    </w:p>
    <w:p w:rsidR="003D4ADE" w:rsidRPr="00232761" w:rsidRDefault="003D4ADE" w:rsidP="0088259B">
      <w:pPr>
        <w:spacing w:line="360" w:lineRule="auto"/>
        <w:ind w:left="709" w:hanging="709"/>
        <w:jc w:val="both"/>
        <w:rPr>
          <w:rFonts w:asciiTheme="minorHAnsi" w:hAnsiTheme="minorHAnsi" w:cstheme="minorHAnsi"/>
          <w:b/>
        </w:rPr>
      </w:pPr>
      <w:r w:rsidRPr="00232761">
        <w:rPr>
          <w:rFonts w:asciiTheme="minorHAnsi" w:hAnsiTheme="minorHAnsi" w:cstheme="minorHAnsi"/>
          <w:b/>
        </w:rPr>
        <w:t xml:space="preserve">Przyczyny osiągania/nieosiągania efektów </w:t>
      </w:r>
      <w:r w:rsidR="009F75AB">
        <w:rPr>
          <w:rFonts w:asciiTheme="minorHAnsi" w:hAnsiTheme="minorHAnsi" w:cstheme="minorHAnsi"/>
          <w:b/>
        </w:rPr>
        <w:t>ucz</w:t>
      </w:r>
      <w:r w:rsidRPr="00232761">
        <w:rPr>
          <w:rFonts w:asciiTheme="minorHAnsi" w:hAnsiTheme="minorHAnsi" w:cstheme="minorHAnsi"/>
          <w:b/>
        </w:rPr>
        <w:t>enia:</w:t>
      </w:r>
    </w:p>
    <w:p w:rsidR="003D4ADE" w:rsidRDefault="003D4ADE" w:rsidP="009F75AB">
      <w:pPr>
        <w:spacing w:line="360" w:lineRule="auto"/>
        <w:jc w:val="both"/>
        <w:rPr>
          <w:rFonts w:asciiTheme="minorHAnsi" w:hAnsiTheme="minorHAnsi" w:cstheme="minorHAnsi"/>
        </w:rPr>
      </w:pPr>
      <w:r w:rsidRPr="00232761">
        <w:rPr>
          <w:rFonts w:asciiTheme="minorHAnsi" w:hAnsiTheme="minorHAnsi" w:cstheme="minorHAnsi"/>
        </w:rPr>
        <w:t>Zestawienie przyczyn osiągania/nieosiągania przez studentów przedmiotowych efektów</w:t>
      </w:r>
      <w:r w:rsidR="009F75AB">
        <w:rPr>
          <w:rFonts w:asciiTheme="minorHAnsi" w:hAnsiTheme="minorHAnsi" w:cstheme="minorHAnsi"/>
        </w:rPr>
        <w:t xml:space="preserve"> ucz</w:t>
      </w:r>
      <w:r w:rsidRPr="00232761">
        <w:rPr>
          <w:rFonts w:asciiTheme="minorHAnsi" w:hAnsiTheme="minorHAnsi" w:cstheme="minorHAnsi"/>
        </w:rPr>
        <w:t>enia, które nauczyciele odpowiedzialni za przedmioty wskazują w ankietach</w:t>
      </w:r>
      <w:r w:rsidR="009F75AB">
        <w:rPr>
          <w:rFonts w:asciiTheme="minorHAnsi" w:hAnsiTheme="minorHAnsi" w:cstheme="minorHAnsi"/>
        </w:rPr>
        <w:t xml:space="preserve"> </w:t>
      </w:r>
      <w:r w:rsidRPr="00232761">
        <w:rPr>
          <w:rFonts w:asciiTheme="minorHAnsi" w:hAnsiTheme="minorHAnsi" w:cstheme="minorHAnsi"/>
        </w:rPr>
        <w:t>końcowych umieszczonych w systemie e-Dziekanat.</w:t>
      </w:r>
    </w:p>
    <w:p w:rsidR="009F75AB" w:rsidRPr="00232761" w:rsidRDefault="009F75AB" w:rsidP="0088259B">
      <w:pPr>
        <w:spacing w:line="360" w:lineRule="auto"/>
        <w:ind w:left="709" w:hanging="709"/>
        <w:jc w:val="both"/>
        <w:rPr>
          <w:rFonts w:asciiTheme="minorHAnsi" w:hAnsiTheme="minorHAnsi" w:cstheme="minorHAnsi"/>
        </w:rPr>
      </w:pPr>
    </w:p>
    <w:p w:rsidR="003D4ADE" w:rsidRPr="00232761" w:rsidRDefault="00B13853" w:rsidP="0088259B">
      <w:pPr>
        <w:spacing w:line="360" w:lineRule="auto"/>
        <w:ind w:left="709" w:hanging="709"/>
        <w:jc w:val="both"/>
        <w:rPr>
          <w:rFonts w:asciiTheme="minorHAnsi" w:hAnsiTheme="minorHAnsi" w:cstheme="minorHAnsi"/>
        </w:rPr>
      </w:pPr>
      <w:r>
        <w:rPr>
          <w:rFonts w:asciiTheme="minorHAnsi" w:hAnsiTheme="minorHAnsi" w:cstheme="minorHAnsi"/>
        </w:rPr>
        <w:t>Tabela 1 ankieta w semestrze letnim 2017/2018</w:t>
      </w:r>
    </w:p>
    <w:tbl>
      <w:tblPr>
        <w:tblStyle w:val="Tabela-Siatka"/>
        <w:tblW w:w="0" w:type="auto"/>
        <w:jc w:val="center"/>
        <w:tblBorders>
          <w:insideH w:val="none" w:sz="0" w:space="0" w:color="auto"/>
          <w:insideV w:val="none" w:sz="0" w:space="0" w:color="auto"/>
        </w:tblBorders>
        <w:tblLook w:val="04A0" w:firstRow="1" w:lastRow="0" w:firstColumn="1" w:lastColumn="0" w:noHBand="0" w:noVBand="1"/>
      </w:tblPr>
      <w:tblGrid>
        <w:gridCol w:w="623"/>
        <w:gridCol w:w="6758"/>
      </w:tblGrid>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1</w:t>
            </w:r>
          </w:p>
        </w:tc>
        <w:tc>
          <w:tcPr>
            <w:tcW w:w="6758" w:type="dxa"/>
          </w:tcPr>
          <w:p w:rsidR="003D4ADE" w:rsidRPr="00B13853" w:rsidRDefault="003D4ADE"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Zbyt mały wkład pracy własnej studenta</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2</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Brak wstępnej wiedzy, umiejętności i kompetencji</w:t>
            </w:r>
          </w:p>
        </w:tc>
      </w:tr>
      <w:tr w:rsidR="003D4ADE" w:rsidRPr="00B13853" w:rsidTr="00BC4920">
        <w:trPr>
          <w:trHeight w:val="307"/>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3</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Słaba aktywność studentów na zajęciach, brak zainteresowania przedmiotem</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4</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Niska frekwencja na zajęciach</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5</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Niekorzystanie z konsultacji</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6</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Niezainteresowanie przedmiotem/kierunkiem studiów</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7</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Zróżnicowany poziom wiedzy studentów, co utrudnia dobór metod pracy</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8</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Nieprzystępowanie do zaliczeń/egzaminów w wyznaczonych terminach</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9</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Zróżnicowane kompetencje językowe studentów</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10</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Niedobór środków dydaktycznych</w:t>
            </w:r>
          </w:p>
        </w:tc>
      </w:tr>
      <w:tr w:rsidR="003D4ADE" w:rsidRPr="00B13853" w:rsidTr="00BC4920">
        <w:trPr>
          <w:trHeight w:val="307"/>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11</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Zbyt liczne grupy w przedmiocie</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12</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Brak wsparcia metodycznego ze strony Uczelni</w:t>
            </w:r>
          </w:p>
        </w:tc>
      </w:tr>
      <w:tr w:rsidR="003D4ADE" w:rsidRPr="00B13853" w:rsidTr="00BC4920">
        <w:trPr>
          <w:trHeight w:val="291"/>
          <w:jc w:val="center"/>
        </w:trPr>
        <w:tc>
          <w:tcPr>
            <w:tcW w:w="623" w:type="dxa"/>
          </w:tcPr>
          <w:p w:rsidR="003D4ADE" w:rsidRPr="00B13853" w:rsidRDefault="003D4ADE" w:rsidP="003D4ADE">
            <w:pPr>
              <w:spacing w:line="360" w:lineRule="auto"/>
              <w:jc w:val="center"/>
              <w:rPr>
                <w:rFonts w:asciiTheme="minorHAnsi" w:hAnsiTheme="minorHAnsi" w:cstheme="minorHAnsi"/>
                <w:b/>
                <w:color w:val="8EAADB" w:themeColor="accent1" w:themeTint="99"/>
                <w:sz w:val="20"/>
                <w:szCs w:val="20"/>
              </w:rPr>
            </w:pPr>
            <w:r w:rsidRPr="00B13853">
              <w:rPr>
                <w:rFonts w:asciiTheme="minorHAnsi" w:hAnsiTheme="minorHAnsi" w:cstheme="minorHAnsi"/>
                <w:b/>
                <w:color w:val="8EAADB" w:themeColor="accent1" w:themeTint="99"/>
                <w:sz w:val="20"/>
                <w:szCs w:val="20"/>
              </w:rPr>
              <w:t>13</w:t>
            </w:r>
          </w:p>
        </w:tc>
        <w:tc>
          <w:tcPr>
            <w:tcW w:w="6758" w:type="dxa"/>
          </w:tcPr>
          <w:p w:rsidR="003D4ADE" w:rsidRPr="00B13853" w:rsidRDefault="00D463AB" w:rsidP="0088259B">
            <w:pPr>
              <w:spacing w:line="360" w:lineRule="auto"/>
              <w:jc w:val="both"/>
              <w:rPr>
                <w:rFonts w:asciiTheme="minorHAnsi" w:hAnsiTheme="minorHAnsi" w:cstheme="minorHAnsi"/>
                <w:color w:val="595959" w:themeColor="text1" w:themeTint="A6"/>
                <w:sz w:val="20"/>
                <w:szCs w:val="20"/>
              </w:rPr>
            </w:pPr>
            <w:r w:rsidRPr="00B13853">
              <w:rPr>
                <w:rFonts w:asciiTheme="minorHAnsi" w:hAnsiTheme="minorHAnsi" w:cstheme="minorHAnsi"/>
                <w:color w:val="595959" w:themeColor="text1" w:themeTint="A6"/>
                <w:sz w:val="20"/>
                <w:szCs w:val="20"/>
              </w:rPr>
              <w:t>Żadne z powyższych</w:t>
            </w:r>
          </w:p>
        </w:tc>
      </w:tr>
    </w:tbl>
    <w:p w:rsidR="00B13853" w:rsidRDefault="00B13853" w:rsidP="00D463AB">
      <w:pPr>
        <w:ind w:left="709" w:hanging="709"/>
        <w:jc w:val="both"/>
        <w:rPr>
          <w:rFonts w:asciiTheme="minorHAnsi" w:hAnsiTheme="minorHAnsi" w:cstheme="minorHAnsi"/>
          <w:u w:val="single"/>
        </w:rPr>
      </w:pPr>
    </w:p>
    <w:p w:rsidR="00B13853" w:rsidRPr="00B13853" w:rsidRDefault="00B13853" w:rsidP="00B13853">
      <w:pPr>
        <w:keepNext/>
        <w:spacing w:before="240" w:after="60"/>
        <w:jc w:val="both"/>
        <w:rPr>
          <w:rFonts w:ascii="Calibri" w:hAnsi="Calibri"/>
          <w:i/>
          <w:iCs/>
          <w:color w:val="44546A"/>
          <w:sz w:val="18"/>
          <w:szCs w:val="18"/>
        </w:rPr>
      </w:pPr>
      <w:r w:rsidRPr="00B13853">
        <w:rPr>
          <w:rFonts w:ascii="Calibri" w:hAnsi="Calibri"/>
          <w:i/>
          <w:iCs/>
          <w:color w:val="44546A"/>
          <w:sz w:val="18"/>
          <w:szCs w:val="18"/>
        </w:rPr>
        <w:lastRenderedPageBreak/>
        <w:t>Tabela 2 Ankieta w semestrze zimowym 2018/2019.</w:t>
      </w:r>
    </w:p>
    <w:tbl>
      <w:tblPr>
        <w:tblW w:w="5000" w:type="pct"/>
        <w:tblCellMar>
          <w:left w:w="0" w:type="dxa"/>
          <w:right w:w="0" w:type="dxa"/>
        </w:tblCellMar>
        <w:tblLook w:val="04A0" w:firstRow="1" w:lastRow="0" w:firstColumn="1" w:lastColumn="0" w:noHBand="0" w:noVBand="1"/>
      </w:tblPr>
      <w:tblGrid>
        <w:gridCol w:w="4644"/>
        <w:gridCol w:w="4644"/>
      </w:tblGrid>
      <w:tr w:rsidR="00B13853" w:rsidRPr="00B13853" w:rsidTr="00B13853">
        <w:tc>
          <w:tcPr>
            <w:tcW w:w="2500" w:type="pct"/>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B13853" w:rsidRPr="00B13853" w:rsidRDefault="00B13853" w:rsidP="00B13853">
            <w:pPr>
              <w:numPr>
                <w:ilvl w:val="0"/>
                <w:numId w:val="13"/>
              </w:numPr>
              <w:spacing w:after="160" w:line="288" w:lineRule="auto"/>
              <w:ind w:left="357" w:hanging="357"/>
              <w:contextualSpacing/>
              <w:rPr>
                <w:rFonts w:ascii="Calibri" w:hAnsi="Calibri"/>
                <w:color w:val="595959"/>
                <w:sz w:val="20"/>
                <w:szCs w:val="20"/>
              </w:rPr>
            </w:pPr>
            <w:r w:rsidRPr="00B13853">
              <w:rPr>
                <w:rFonts w:ascii="Calibri" w:hAnsi="Calibri"/>
                <w:color w:val="595959"/>
                <w:sz w:val="20"/>
                <w:szCs w:val="20"/>
              </w:rPr>
              <w:t>zbyt mały wkład pracy własnej studenta</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brak wstępnej wiedzy</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brak podstawowych umiejętności i kompetencji</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słaba aktywność studentów na zajęciach</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brak zainteresowania przedmiotem</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niska frekwencja na zajęciach</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niekorzystanie z konsultacji</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zróżnicowany poziom wiedzy studentów</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indeks wolny</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indeks wolny</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nieprzystępowanie do zaliczeń/egzaminów w wyznaczonych terminach</w:t>
            </w:r>
          </w:p>
        </w:tc>
        <w:tc>
          <w:tcPr>
            <w:tcW w:w="2500" w:type="pct"/>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zróżnicowane kompetencje językowe studentów</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niedobór środków dydaktycznych</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zbyt liczne grupy w przedmiocie</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niewystarczająca liczba godzin w przedmiocie</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brak wsparcia metodycznego nauczyciela ze strony Uczelni</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zdolna/aktywna/zaangażowana grupa studentów</w:t>
            </w:r>
          </w:p>
          <w:p w:rsidR="00B13853" w:rsidRPr="00B13853" w:rsidRDefault="00B13853" w:rsidP="00B13853">
            <w:pPr>
              <w:numPr>
                <w:ilvl w:val="0"/>
                <w:numId w:val="13"/>
              </w:numPr>
              <w:spacing w:before="120" w:after="160" w:line="288" w:lineRule="auto"/>
              <w:contextualSpacing/>
              <w:rPr>
                <w:rFonts w:ascii="Calibri" w:hAnsi="Calibri"/>
                <w:color w:val="595959"/>
                <w:sz w:val="20"/>
                <w:szCs w:val="20"/>
              </w:rPr>
            </w:pPr>
            <w:r w:rsidRPr="00B13853">
              <w:rPr>
                <w:rFonts w:ascii="Calibri" w:hAnsi="Calibri"/>
                <w:color w:val="595959"/>
                <w:sz w:val="20"/>
                <w:szCs w:val="20"/>
              </w:rPr>
              <w:t>żadne z powyższych</w:t>
            </w:r>
          </w:p>
        </w:tc>
      </w:tr>
    </w:tbl>
    <w:p w:rsidR="00B13853" w:rsidRPr="00B13853" w:rsidRDefault="00B13853" w:rsidP="00B13853">
      <w:pPr>
        <w:rPr>
          <w:rFonts w:ascii="Calibri" w:hAnsi="Calibri"/>
          <w:color w:val="404040"/>
          <w:sz w:val="20"/>
          <w:szCs w:val="20"/>
          <w:lang w:eastAsia="en-US"/>
        </w:rPr>
      </w:pPr>
    </w:p>
    <w:p w:rsidR="003D4ADE" w:rsidRPr="00232761" w:rsidRDefault="00D463AB" w:rsidP="00D463AB">
      <w:pPr>
        <w:ind w:left="709" w:hanging="709"/>
        <w:jc w:val="both"/>
        <w:rPr>
          <w:rFonts w:asciiTheme="minorHAnsi" w:hAnsiTheme="minorHAnsi" w:cstheme="minorHAnsi"/>
          <w:u w:val="single"/>
        </w:rPr>
      </w:pPr>
      <w:r w:rsidRPr="00232761">
        <w:rPr>
          <w:rFonts w:asciiTheme="minorHAnsi" w:hAnsiTheme="minorHAnsi" w:cstheme="minorHAnsi"/>
          <w:u w:val="single"/>
        </w:rPr>
        <w:t>Raport opracowała:</w:t>
      </w:r>
    </w:p>
    <w:p w:rsidR="00D463AB" w:rsidRPr="00232761" w:rsidRDefault="00D463AB" w:rsidP="00D463AB">
      <w:pPr>
        <w:ind w:left="709" w:hanging="709"/>
        <w:jc w:val="both"/>
        <w:rPr>
          <w:rFonts w:asciiTheme="minorHAnsi" w:hAnsiTheme="minorHAnsi" w:cstheme="minorHAnsi"/>
        </w:rPr>
      </w:pPr>
      <w:r w:rsidRPr="00232761">
        <w:rPr>
          <w:rFonts w:asciiTheme="minorHAnsi" w:hAnsiTheme="minorHAnsi" w:cstheme="minorHAnsi"/>
        </w:rPr>
        <w:t>dr hab. Mariola Wróbel</w:t>
      </w:r>
    </w:p>
    <w:p w:rsidR="00B43507" w:rsidRDefault="00FE5E3B" w:rsidP="008D1D39">
      <w:pPr>
        <w:jc w:val="both"/>
        <w:rPr>
          <w:rFonts w:asciiTheme="minorHAnsi" w:hAnsiTheme="minorHAnsi" w:cstheme="minorHAnsi"/>
        </w:rPr>
      </w:pPr>
      <w:r>
        <w:rPr>
          <w:rFonts w:asciiTheme="minorHAnsi" w:hAnsiTheme="minorHAnsi" w:cstheme="minorHAnsi"/>
        </w:rPr>
        <w:t>10</w:t>
      </w:r>
      <w:r w:rsidR="00C42CC0">
        <w:rPr>
          <w:rFonts w:asciiTheme="minorHAnsi" w:hAnsiTheme="minorHAnsi" w:cstheme="minorHAnsi"/>
        </w:rPr>
        <w:t>.03.2020</w:t>
      </w:r>
    </w:p>
    <w:p w:rsidR="00C42CC0" w:rsidRDefault="00C42CC0" w:rsidP="008D1D39">
      <w:pPr>
        <w:jc w:val="both"/>
        <w:rPr>
          <w:rFonts w:asciiTheme="minorHAnsi" w:hAnsiTheme="minorHAnsi" w:cstheme="minorHAnsi"/>
        </w:rPr>
      </w:pPr>
    </w:p>
    <w:p w:rsidR="00BB73A8" w:rsidRPr="002C55CA" w:rsidRDefault="002C55CA" w:rsidP="008D1D39">
      <w:pPr>
        <w:jc w:val="both"/>
        <w:rPr>
          <w:rFonts w:asciiTheme="minorHAnsi" w:hAnsiTheme="minorHAnsi" w:cstheme="minorHAnsi"/>
          <w:b/>
          <w:bCs/>
        </w:rPr>
      </w:pPr>
      <w:r w:rsidRPr="002C55CA">
        <w:rPr>
          <w:rFonts w:asciiTheme="minorHAnsi" w:hAnsiTheme="minorHAnsi" w:cstheme="minorHAnsi"/>
          <w:b/>
          <w:bCs/>
        </w:rPr>
        <w:t>Załącznik 1. S1_N1_S2_N2_lato_17-18</w:t>
      </w:r>
    </w:p>
    <w:p w:rsidR="002C55CA" w:rsidRPr="002C55CA" w:rsidRDefault="002C55CA" w:rsidP="008D1D39">
      <w:pPr>
        <w:jc w:val="both"/>
        <w:rPr>
          <w:rFonts w:asciiTheme="minorHAnsi" w:hAnsiTheme="minorHAnsi" w:cstheme="minorHAnsi"/>
          <w:b/>
          <w:bCs/>
        </w:rPr>
      </w:pPr>
      <w:r w:rsidRPr="002C55CA">
        <w:rPr>
          <w:rFonts w:asciiTheme="minorHAnsi" w:hAnsiTheme="minorHAnsi" w:cstheme="minorHAnsi"/>
          <w:b/>
          <w:bCs/>
        </w:rPr>
        <w:t>Załącznik 2.</w:t>
      </w:r>
      <w:r w:rsidRPr="002C55CA">
        <w:t xml:space="preserve"> </w:t>
      </w:r>
      <w:r w:rsidRPr="002C55CA">
        <w:rPr>
          <w:rFonts w:asciiTheme="minorHAnsi" w:hAnsiTheme="minorHAnsi" w:cstheme="minorHAnsi"/>
          <w:b/>
          <w:bCs/>
        </w:rPr>
        <w:t>S1_N1_S2_N2_zima_18-19</w:t>
      </w:r>
    </w:p>
    <w:p w:rsidR="002C55CA" w:rsidRDefault="002C55CA" w:rsidP="008D1D39">
      <w:pPr>
        <w:jc w:val="both"/>
        <w:rPr>
          <w:rFonts w:asciiTheme="minorHAnsi" w:hAnsiTheme="minorHAnsi" w:cstheme="minorHAnsi"/>
          <w:b/>
          <w:bCs/>
        </w:rPr>
      </w:pPr>
      <w:r w:rsidRPr="002C55CA">
        <w:rPr>
          <w:rFonts w:asciiTheme="minorHAnsi" w:hAnsiTheme="minorHAnsi" w:cstheme="minorHAnsi"/>
          <w:b/>
          <w:bCs/>
        </w:rPr>
        <w:t>Załącznik 3.</w:t>
      </w:r>
      <w:r w:rsidRPr="002C55CA">
        <w:t xml:space="preserve"> </w:t>
      </w:r>
      <w:r w:rsidRPr="002C55CA">
        <w:rPr>
          <w:rFonts w:asciiTheme="minorHAnsi" w:hAnsiTheme="minorHAnsi" w:cstheme="minorHAnsi"/>
          <w:b/>
          <w:bCs/>
        </w:rPr>
        <w:t>S3_zima_18-19; SP_lato_17-18</w:t>
      </w:r>
    </w:p>
    <w:p w:rsidR="002C55CA" w:rsidRDefault="002C55CA" w:rsidP="008D1D39">
      <w:pPr>
        <w:jc w:val="both"/>
        <w:rPr>
          <w:rFonts w:asciiTheme="minorHAnsi" w:hAnsiTheme="minorHAnsi" w:cstheme="minorHAnsi"/>
        </w:rPr>
      </w:pPr>
    </w:p>
    <w:p w:rsidR="00B43507" w:rsidRDefault="00FF41BE" w:rsidP="00BB73A8">
      <w:pPr>
        <w:jc w:val="both"/>
        <w:rPr>
          <w:rFonts w:asciiTheme="minorHAnsi" w:hAnsiTheme="minorHAnsi" w:cstheme="minorHAnsi"/>
          <w:b/>
          <w:sz w:val="28"/>
          <w:szCs w:val="28"/>
        </w:rPr>
      </w:pPr>
      <w:r w:rsidRPr="00FF41BE">
        <w:rPr>
          <w:rFonts w:asciiTheme="minorHAnsi" w:hAnsiTheme="minorHAnsi" w:cstheme="minorHAnsi"/>
          <w:b/>
          <w:sz w:val="28"/>
          <w:szCs w:val="28"/>
        </w:rPr>
        <w:t>Wnioski końcowe</w:t>
      </w:r>
      <w:r w:rsidR="007313AC">
        <w:rPr>
          <w:rFonts w:asciiTheme="minorHAnsi" w:hAnsiTheme="minorHAnsi" w:cstheme="minorHAnsi"/>
          <w:b/>
          <w:sz w:val="28"/>
          <w:szCs w:val="28"/>
        </w:rPr>
        <w:t>.</w:t>
      </w:r>
    </w:p>
    <w:p w:rsidR="007313AC" w:rsidRPr="00477E84" w:rsidRDefault="007313AC" w:rsidP="00BB73A8">
      <w:pPr>
        <w:pStyle w:val="Akapitzlist"/>
        <w:numPr>
          <w:ilvl w:val="0"/>
          <w:numId w:val="4"/>
        </w:numPr>
        <w:jc w:val="both"/>
        <w:rPr>
          <w:rFonts w:asciiTheme="minorHAnsi" w:hAnsiTheme="minorHAnsi" w:cstheme="minorHAnsi"/>
        </w:rPr>
      </w:pPr>
      <w:r w:rsidRPr="00477E84">
        <w:rPr>
          <w:rFonts w:asciiTheme="minorHAnsi" w:hAnsiTheme="minorHAnsi" w:cstheme="minorHAnsi"/>
        </w:rPr>
        <w:t xml:space="preserve">Najwyższy odsetek nieosiągniętych efektów </w:t>
      </w:r>
      <w:r w:rsidR="00BB73A8">
        <w:rPr>
          <w:rFonts w:asciiTheme="minorHAnsi" w:hAnsiTheme="minorHAnsi" w:cstheme="minorHAnsi"/>
        </w:rPr>
        <w:t>ucz</w:t>
      </w:r>
      <w:r w:rsidRPr="00477E84">
        <w:rPr>
          <w:rFonts w:asciiTheme="minorHAnsi" w:hAnsiTheme="minorHAnsi" w:cstheme="minorHAnsi"/>
        </w:rPr>
        <w:t xml:space="preserve">enia (powyżej </w:t>
      </w:r>
      <w:r w:rsidR="00477E84">
        <w:rPr>
          <w:rFonts w:asciiTheme="minorHAnsi" w:hAnsiTheme="minorHAnsi" w:cstheme="minorHAnsi"/>
        </w:rPr>
        <w:t>5</w:t>
      </w:r>
      <w:r w:rsidRPr="00477E84">
        <w:rPr>
          <w:rFonts w:asciiTheme="minorHAnsi" w:hAnsiTheme="minorHAnsi" w:cstheme="minorHAnsi"/>
        </w:rPr>
        <w:t>0%) w semestrze letnim 201</w:t>
      </w:r>
      <w:r w:rsidR="00477E84">
        <w:rPr>
          <w:rFonts w:asciiTheme="minorHAnsi" w:hAnsiTheme="minorHAnsi" w:cstheme="minorHAnsi"/>
        </w:rPr>
        <w:t>7</w:t>
      </w:r>
      <w:r w:rsidRPr="00477E84">
        <w:rPr>
          <w:rFonts w:asciiTheme="minorHAnsi" w:hAnsiTheme="minorHAnsi" w:cstheme="minorHAnsi"/>
        </w:rPr>
        <w:t>/201</w:t>
      </w:r>
      <w:r w:rsidR="00477E84">
        <w:rPr>
          <w:rFonts w:asciiTheme="minorHAnsi" w:hAnsiTheme="minorHAnsi" w:cstheme="minorHAnsi"/>
        </w:rPr>
        <w:t>8</w:t>
      </w:r>
      <w:r w:rsidRPr="00477E84">
        <w:rPr>
          <w:rFonts w:asciiTheme="minorHAnsi" w:hAnsiTheme="minorHAnsi" w:cstheme="minorHAnsi"/>
        </w:rPr>
        <w:t xml:space="preserve"> odnotowano na następujących kierunkach:</w:t>
      </w:r>
    </w:p>
    <w:p w:rsidR="007313AC" w:rsidRPr="00477E84" w:rsidRDefault="007313AC" w:rsidP="00BB73A8">
      <w:pPr>
        <w:pStyle w:val="Akapitzlist"/>
        <w:jc w:val="both"/>
        <w:rPr>
          <w:rFonts w:asciiTheme="minorHAnsi" w:hAnsiTheme="minorHAnsi" w:cstheme="minorHAnsi"/>
        </w:rPr>
      </w:pPr>
      <w:r w:rsidRPr="00477E84">
        <w:rPr>
          <w:rFonts w:asciiTheme="minorHAnsi" w:hAnsiTheme="minorHAnsi" w:cstheme="minorHAnsi"/>
        </w:rPr>
        <w:t>Gospodarka przestrzenna S2/sem.1</w:t>
      </w:r>
      <w:r w:rsidR="00477E84">
        <w:rPr>
          <w:rFonts w:asciiTheme="minorHAnsi" w:hAnsiTheme="minorHAnsi" w:cstheme="minorHAnsi"/>
        </w:rPr>
        <w:t>.</w:t>
      </w:r>
    </w:p>
    <w:p w:rsidR="007313AC" w:rsidRPr="00477E84" w:rsidRDefault="007313AC" w:rsidP="00BB73A8">
      <w:pPr>
        <w:pStyle w:val="Akapitzlist"/>
        <w:numPr>
          <w:ilvl w:val="0"/>
          <w:numId w:val="4"/>
        </w:numPr>
        <w:jc w:val="both"/>
        <w:rPr>
          <w:rFonts w:asciiTheme="minorHAnsi" w:hAnsiTheme="minorHAnsi" w:cstheme="minorHAnsi"/>
        </w:rPr>
      </w:pPr>
      <w:r w:rsidRPr="00477E84">
        <w:rPr>
          <w:rFonts w:asciiTheme="minorHAnsi" w:hAnsiTheme="minorHAnsi" w:cstheme="minorHAnsi"/>
        </w:rPr>
        <w:t xml:space="preserve">Najwyższy odsetek nieosiągniętych efektów </w:t>
      </w:r>
      <w:r w:rsidR="00BB73A8">
        <w:rPr>
          <w:rFonts w:asciiTheme="minorHAnsi" w:hAnsiTheme="minorHAnsi" w:cstheme="minorHAnsi"/>
        </w:rPr>
        <w:t>ucz</w:t>
      </w:r>
      <w:r w:rsidRPr="00477E84">
        <w:rPr>
          <w:rFonts w:asciiTheme="minorHAnsi" w:hAnsiTheme="minorHAnsi" w:cstheme="minorHAnsi"/>
        </w:rPr>
        <w:t xml:space="preserve">enia (powyżej </w:t>
      </w:r>
      <w:r w:rsidR="00FE5E3B">
        <w:rPr>
          <w:rFonts w:asciiTheme="minorHAnsi" w:hAnsiTheme="minorHAnsi" w:cstheme="minorHAnsi"/>
        </w:rPr>
        <w:t>5</w:t>
      </w:r>
      <w:r w:rsidRPr="00477E84">
        <w:rPr>
          <w:rFonts w:asciiTheme="minorHAnsi" w:hAnsiTheme="minorHAnsi" w:cstheme="minorHAnsi"/>
        </w:rPr>
        <w:t>0%) w semestrze zimowym 201</w:t>
      </w:r>
      <w:r w:rsidR="00BA69F6">
        <w:rPr>
          <w:rFonts w:asciiTheme="minorHAnsi" w:hAnsiTheme="minorHAnsi" w:cstheme="minorHAnsi"/>
        </w:rPr>
        <w:t>8</w:t>
      </w:r>
      <w:r w:rsidRPr="00477E84">
        <w:rPr>
          <w:rFonts w:asciiTheme="minorHAnsi" w:hAnsiTheme="minorHAnsi" w:cstheme="minorHAnsi"/>
        </w:rPr>
        <w:t>/201</w:t>
      </w:r>
      <w:r w:rsidR="00BA69F6">
        <w:rPr>
          <w:rFonts w:asciiTheme="minorHAnsi" w:hAnsiTheme="minorHAnsi" w:cstheme="minorHAnsi"/>
        </w:rPr>
        <w:t>9</w:t>
      </w:r>
      <w:r w:rsidRPr="00477E84">
        <w:rPr>
          <w:rFonts w:asciiTheme="minorHAnsi" w:hAnsiTheme="minorHAnsi" w:cstheme="minorHAnsi"/>
        </w:rPr>
        <w:t xml:space="preserve"> odnotowano na następujących kierunkach:</w:t>
      </w:r>
    </w:p>
    <w:p w:rsidR="007313AC" w:rsidRDefault="00BA69F6" w:rsidP="00BB73A8">
      <w:pPr>
        <w:pStyle w:val="Akapitzlist"/>
        <w:jc w:val="both"/>
        <w:rPr>
          <w:rFonts w:asciiTheme="minorHAnsi" w:hAnsiTheme="minorHAnsi" w:cstheme="minorHAnsi"/>
        </w:rPr>
      </w:pPr>
      <w:r>
        <w:rPr>
          <w:rFonts w:asciiTheme="minorHAnsi" w:hAnsiTheme="minorHAnsi" w:cstheme="minorHAnsi"/>
        </w:rPr>
        <w:t>U</w:t>
      </w:r>
      <w:r w:rsidR="00341C1A" w:rsidRPr="00477E84">
        <w:rPr>
          <w:rFonts w:asciiTheme="minorHAnsi" w:hAnsiTheme="minorHAnsi" w:cstheme="minorHAnsi"/>
        </w:rPr>
        <w:t>prawa winorośli i winiarstwo S1/sem.1</w:t>
      </w:r>
      <w:r>
        <w:rPr>
          <w:rFonts w:asciiTheme="minorHAnsi" w:hAnsiTheme="minorHAnsi" w:cstheme="minorHAnsi"/>
        </w:rPr>
        <w:t xml:space="preserve"> i sem.3</w:t>
      </w:r>
      <w:r w:rsidR="00341C1A" w:rsidRPr="00477E84">
        <w:rPr>
          <w:rFonts w:asciiTheme="minorHAnsi" w:hAnsiTheme="minorHAnsi" w:cstheme="minorHAnsi"/>
        </w:rPr>
        <w:t xml:space="preserve">; </w:t>
      </w:r>
      <w:r w:rsidR="007313AC" w:rsidRPr="00477E84">
        <w:rPr>
          <w:rFonts w:asciiTheme="minorHAnsi" w:hAnsiTheme="minorHAnsi" w:cstheme="minorHAnsi"/>
        </w:rPr>
        <w:t xml:space="preserve">Odnawialne źródła energii </w:t>
      </w:r>
      <w:r>
        <w:rPr>
          <w:rFonts w:asciiTheme="minorHAnsi" w:hAnsiTheme="minorHAnsi" w:cstheme="minorHAnsi"/>
        </w:rPr>
        <w:t>S</w:t>
      </w:r>
      <w:r w:rsidR="007313AC" w:rsidRPr="00477E84">
        <w:rPr>
          <w:rFonts w:asciiTheme="minorHAnsi" w:hAnsiTheme="minorHAnsi" w:cstheme="minorHAnsi"/>
        </w:rPr>
        <w:t>1/sem.</w:t>
      </w:r>
      <w:r>
        <w:rPr>
          <w:rFonts w:asciiTheme="minorHAnsi" w:hAnsiTheme="minorHAnsi" w:cstheme="minorHAnsi"/>
        </w:rPr>
        <w:t>5</w:t>
      </w:r>
      <w:r w:rsidR="007313AC" w:rsidRPr="00477E84">
        <w:rPr>
          <w:rFonts w:asciiTheme="minorHAnsi" w:hAnsiTheme="minorHAnsi" w:cstheme="minorHAnsi"/>
        </w:rPr>
        <w:t>; Rolnictwo S</w:t>
      </w:r>
      <w:r w:rsidR="00341C1A" w:rsidRPr="00477E84">
        <w:rPr>
          <w:rFonts w:asciiTheme="minorHAnsi" w:hAnsiTheme="minorHAnsi" w:cstheme="minorHAnsi"/>
        </w:rPr>
        <w:t>1</w:t>
      </w:r>
      <w:r w:rsidR="007313AC" w:rsidRPr="00477E84">
        <w:rPr>
          <w:rFonts w:asciiTheme="minorHAnsi" w:hAnsiTheme="minorHAnsi" w:cstheme="minorHAnsi"/>
        </w:rPr>
        <w:t>/sem.</w:t>
      </w:r>
      <w:r>
        <w:rPr>
          <w:rFonts w:asciiTheme="minorHAnsi" w:hAnsiTheme="minorHAnsi" w:cstheme="minorHAnsi"/>
        </w:rPr>
        <w:t>1 i sem.7</w:t>
      </w:r>
      <w:r w:rsidR="00341C1A" w:rsidRPr="00477E84">
        <w:rPr>
          <w:rFonts w:asciiTheme="minorHAnsi" w:hAnsiTheme="minorHAnsi" w:cstheme="minorHAnsi"/>
        </w:rPr>
        <w:t xml:space="preserve">, </w:t>
      </w:r>
      <w:r>
        <w:rPr>
          <w:rFonts w:asciiTheme="minorHAnsi" w:hAnsiTheme="minorHAnsi" w:cstheme="minorHAnsi"/>
        </w:rPr>
        <w:t xml:space="preserve">Rolnictwo </w:t>
      </w:r>
      <w:r w:rsidR="00341C1A" w:rsidRPr="00477E84">
        <w:rPr>
          <w:rFonts w:asciiTheme="minorHAnsi" w:hAnsiTheme="minorHAnsi" w:cstheme="minorHAnsi"/>
        </w:rPr>
        <w:t xml:space="preserve">N1/sem.1, </w:t>
      </w:r>
      <w:r>
        <w:rPr>
          <w:rFonts w:asciiTheme="minorHAnsi" w:hAnsiTheme="minorHAnsi" w:cstheme="minorHAnsi"/>
        </w:rPr>
        <w:t>Architektura krajobrazu S1/sem.5.</w:t>
      </w:r>
    </w:p>
    <w:p w:rsidR="00BA69F6" w:rsidRPr="00BA69F6" w:rsidRDefault="00BA69F6" w:rsidP="00BB73A8">
      <w:pPr>
        <w:pStyle w:val="Akapitzlist"/>
        <w:numPr>
          <w:ilvl w:val="0"/>
          <w:numId w:val="4"/>
        </w:numPr>
        <w:jc w:val="both"/>
        <w:rPr>
          <w:rFonts w:asciiTheme="minorHAnsi" w:hAnsiTheme="minorHAnsi" w:cstheme="minorHAnsi"/>
        </w:rPr>
      </w:pPr>
      <w:r>
        <w:rPr>
          <w:rFonts w:asciiTheme="minorHAnsi" w:hAnsiTheme="minorHAnsi" w:cstheme="minorHAnsi"/>
        </w:rPr>
        <w:t xml:space="preserve">Na studiach doktoranckich S3, w semestrze zimowym 2018/2019 odsetek nieosiągniętych efektów </w:t>
      </w:r>
      <w:r w:rsidR="00BB73A8">
        <w:rPr>
          <w:rFonts w:asciiTheme="minorHAnsi" w:hAnsiTheme="minorHAnsi" w:cstheme="minorHAnsi"/>
        </w:rPr>
        <w:t>ucz</w:t>
      </w:r>
      <w:r>
        <w:rPr>
          <w:rFonts w:asciiTheme="minorHAnsi" w:hAnsiTheme="minorHAnsi" w:cstheme="minorHAnsi"/>
        </w:rPr>
        <w:t>enia powyżej 50% odnotowano na kierunkach:</w:t>
      </w:r>
      <w:r>
        <w:rPr>
          <w:rFonts w:asciiTheme="minorHAnsi" w:hAnsiTheme="minorHAnsi" w:cstheme="minorHAnsi"/>
        </w:rPr>
        <w:br/>
        <w:t>Agronomia S3/sem.1, Ogrodnictwo S3/ sem.3.</w:t>
      </w:r>
    </w:p>
    <w:p w:rsidR="00341C1A" w:rsidRPr="00477E84" w:rsidRDefault="00341C1A" w:rsidP="00BB73A8">
      <w:pPr>
        <w:pStyle w:val="Akapitzlist"/>
        <w:numPr>
          <w:ilvl w:val="0"/>
          <w:numId w:val="4"/>
        </w:numPr>
        <w:jc w:val="both"/>
        <w:rPr>
          <w:rFonts w:asciiTheme="minorHAnsi" w:hAnsiTheme="minorHAnsi" w:cstheme="minorHAnsi"/>
        </w:rPr>
      </w:pPr>
      <w:r w:rsidRPr="00477E84">
        <w:rPr>
          <w:rFonts w:asciiTheme="minorHAnsi" w:hAnsiTheme="minorHAnsi" w:cstheme="minorHAnsi"/>
        </w:rPr>
        <w:t xml:space="preserve">Analiza wyników wskazuje na bardzo niski poziom osiągania efektów </w:t>
      </w:r>
      <w:r w:rsidR="00BB73A8">
        <w:rPr>
          <w:rFonts w:asciiTheme="minorHAnsi" w:hAnsiTheme="minorHAnsi" w:cstheme="minorHAnsi"/>
        </w:rPr>
        <w:t>ucz</w:t>
      </w:r>
      <w:r w:rsidRPr="00477E84">
        <w:rPr>
          <w:rFonts w:asciiTheme="minorHAnsi" w:hAnsiTheme="minorHAnsi" w:cstheme="minorHAnsi"/>
        </w:rPr>
        <w:t xml:space="preserve">enia na wszystkich kierunkach w zakresie języków obcych i wychowania fizycznego. </w:t>
      </w:r>
    </w:p>
    <w:p w:rsidR="005523E0" w:rsidRDefault="005523E0" w:rsidP="00BB73A8">
      <w:pPr>
        <w:pStyle w:val="Akapitzlist"/>
        <w:jc w:val="both"/>
        <w:rPr>
          <w:rFonts w:asciiTheme="minorHAnsi" w:hAnsiTheme="minorHAnsi" w:cstheme="minorHAnsi"/>
        </w:rPr>
      </w:pPr>
    </w:p>
    <w:p w:rsidR="005523E0" w:rsidRDefault="005523E0" w:rsidP="00202102">
      <w:pPr>
        <w:pStyle w:val="Akapitzlist"/>
        <w:spacing w:line="360" w:lineRule="auto"/>
        <w:jc w:val="both"/>
        <w:rPr>
          <w:rFonts w:asciiTheme="minorHAnsi" w:hAnsiTheme="minorHAnsi" w:cstheme="minorHAnsi"/>
        </w:rPr>
      </w:pPr>
    </w:p>
    <w:p w:rsidR="005523E0" w:rsidRPr="00202102" w:rsidRDefault="005523E0" w:rsidP="00202102">
      <w:pPr>
        <w:spacing w:line="360" w:lineRule="auto"/>
        <w:jc w:val="both"/>
        <w:rPr>
          <w:rFonts w:asciiTheme="minorHAnsi" w:hAnsiTheme="minorHAnsi" w:cstheme="minorHAnsi"/>
          <w:b/>
          <w:sz w:val="28"/>
          <w:szCs w:val="28"/>
        </w:rPr>
      </w:pPr>
      <w:r w:rsidRPr="00202102">
        <w:rPr>
          <w:rFonts w:asciiTheme="minorHAnsi" w:hAnsiTheme="minorHAnsi" w:cstheme="minorHAnsi"/>
          <w:b/>
          <w:sz w:val="28"/>
          <w:szCs w:val="28"/>
        </w:rPr>
        <w:t>Opinie dotyczące raportu:</w:t>
      </w:r>
    </w:p>
    <w:p w:rsidR="005523E0" w:rsidRDefault="005523E0" w:rsidP="00202102">
      <w:pPr>
        <w:pStyle w:val="Akapitzlist"/>
        <w:spacing w:line="360" w:lineRule="auto"/>
        <w:jc w:val="both"/>
        <w:rPr>
          <w:rFonts w:asciiTheme="minorHAnsi" w:hAnsiTheme="minorHAnsi" w:cstheme="minorHAnsi"/>
          <w:b/>
        </w:rPr>
      </w:pPr>
    </w:p>
    <w:p w:rsidR="005523E0" w:rsidRPr="005523E0" w:rsidRDefault="005523E0" w:rsidP="00202102">
      <w:pPr>
        <w:pStyle w:val="Akapitzlist"/>
        <w:numPr>
          <w:ilvl w:val="0"/>
          <w:numId w:val="6"/>
        </w:numPr>
        <w:spacing w:line="360" w:lineRule="auto"/>
        <w:jc w:val="both"/>
        <w:rPr>
          <w:rFonts w:asciiTheme="minorHAnsi" w:hAnsiTheme="minorHAnsi" w:cstheme="minorHAnsi"/>
          <w:b/>
        </w:rPr>
      </w:pPr>
      <w:r w:rsidRPr="005523E0">
        <w:rPr>
          <w:rFonts w:asciiTheme="minorHAnsi" w:hAnsiTheme="minorHAnsi" w:cstheme="minorHAnsi"/>
          <w:b/>
        </w:rPr>
        <w:t>Wydziałowa Komisja ds. jakości kształcenia</w:t>
      </w:r>
    </w:p>
    <w:p w:rsidR="00202102" w:rsidRDefault="005523E0" w:rsidP="00802FB0">
      <w:pPr>
        <w:spacing w:line="276" w:lineRule="auto"/>
        <w:jc w:val="both"/>
        <w:rPr>
          <w:rFonts w:asciiTheme="minorHAnsi" w:hAnsiTheme="minorHAnsi" w:cstheme="minorHAnsi"/>
        </w:rPr>
      </w:pPr>
      <w:r w:rsidRPr="005523E0">
        <w:rPr>
          <w:rFonts w:asciiTheme="minorHAnsi" w:hAnsiTheme="minorHAnsi" w:cstheme="minorHAnsi"/>
        </w:rPr>
        <w:t xml:space="preserve">Analiza wyników </w:t>
      </w:r>
      <w:r w:rsidR="00202102">
        <w:rPr>
          <w:rFonts w:asciiTheme="minorHAnsi" w:hAnsiTheme="minorHAnsi" w:cstheme="minorHAnsi"/>
        </w:rPr>
        <w:t>nieosiągnięcia</w:t>
      </w:r>
      <w:r w:rsidRPr="005523E0">
        <w:rPr>
          <w:rFonts w:asciiTheme="minorHAnsi" w:hAnsiTheme="minorHAnsi" w:cstheme="minorHAnsi"/>
        </w:rPr>
        <w:t xml:space="preserve"> przedmiotowych efektów kształcenia w semestrze letnim 201</w:t>
      </w:r>
      <w:r w:rsidR="00477E84">
        <w:rPr>
          <w:rFonts w:asciiTheme="minorHAnsi" w:hAnsiTheme="minorHAnsi" w:cstheme="minorHAnsi"/>
        </w:rPr>
        <w:t>7</w:t>
      </w:r>
      <w:r w:rsidRPr="005523E0">
        <w:rPr>
          <w:rFonts w:asciiTheme="minorHAnsi" w:hAnsiTheme="minorHAnsi" w:cstheme="minorHAnsi"/>
        </w:rPr>
        <w:t>/201</w:t>
      </w:r>
      <w:r w:rsidR="00477E84">
        <w:rPr>
          <w:rFonts w:asciiTheme="minorHAnsi" w:hAnsiTheme="minorHAnsi" w:cstheme="minorHAnsi"/>
        </w:rPr>
        <w:t>8</w:t>
      </w:r>
      <w:r w:rsidRPr="005523E0">
        <w:rPr>
          <w:rFonts w:asciiTheme="minorHAnsi" w:hAnsiTheme="minorHAnsi" w:cstheme="minorHAnsi"/>
        </w:rPr>
        <w:t xml:space="preserve"> i zimowym 201</w:t>
      </w:r>
      <w:r w:rsidR="00477E84">
        <w:rPr>
          <w:rFonts w:asciiTheme="minorHAnsi" w:hAnsiTheme="minorHAnsi" w:cstheme="minorHAnsi"/>
        </w:rPr>
        <w:t>8</w:t>
      </w:r>
      <w:r w:rsidRPr="005523E0">
        <w:rPr>
          <w:rFonts w:asciiTheme="minorHAnsi" w:hAnsiTheme="minorHAnsi" w:cstheme="minorHAnsi"/>
        </w:rPr>
        <w:t>/201</w:t>
      </w:r>
      <w:r w:rsidR="00477E84">
        <w:rPr>
          <w:rFonts w:asciiTheme="minorHAnsi" w:hAnsiTheme="minorHAnsi" w:cstheme="minorHAnsi"/>
        </w:rPr>
        <w:t>9</w:t>
      </w:r>
      <w:r w:rsidRPr="005523E0">
        <w:rPr>
          <w:rFonts w:asciiTheme="minorHAnsi" w:hAnsiTheme="minorHAnsi" w:cstheme="minorHAnsi"/>
        </w:rPr>
        <w:t xml:space="preserve"> wskazuje</w:t>
      </w:r>
      <w:r>
        <w:rPr>
          <w:rFonts w:asciiTheme="minorHAnsi" w:hAnsiTheme="minorHAnsi" w:cstheme="minorHAnsi"/>
        </w:rPr>
        <w:t xml:space="preserve"> na </w:t>
      </w:r>
      <w:r w:rsidR="00202102">
        <w:rPr>
          <w:rFonts w:asciiTheme="minorHAnsi" w:hAnsiTheme="minorHAnsi" w:cstheme="minorHAnsi"/>
        </w:rPr>
        <w:t>następujące</w:t>
      </w:r>
      <w:r>
        <w:rPr>
          <w:rFonts w:asciiTheme="minorHAnsi" w:hAnsiTheme="minorHAnsi" w:cstheme="minorHAnsi"/>
        </w:rPr>
        <w:t xml:space="preserve"> przyczyny tej sytuacji, zgłaszane także przez nauczycieli odpowiedzialnych za przedmioty. </w:t>
      </w:r>
    </w:p>
    <w:p w:rsidR="005523E0" w:rsidRDefault="00BA69F6" w:rsidP="00802FB0">
      <w:pPr>
        <w:pStyle w:val="Akapitzlist"/>
        <w:numPr>
          <w:ilvl w:val="0"/>
          <w:numId w:val="7"/>
        </w:numPr>
        <w:spacing w:line="276" w:lineRule="auto"/>
        <w:jc w:val="both"/>
        <w:rPr>
          <w:rFonts w:asciiTheme="minorHAnsi" w:hAnsiTheme="minorHAnsi" w:cstheme="minorHAnsi"/>
        </w:rPr>
      </w:pPr>
      <w:r>
        <w:rPr>
          <w:rFonts w:asciiTheme="minorHAnsi" w:hAnsiTheme="minorHAnsi" w:cstheme="minorHAnsi"/>
        </w:rPr>
        <w:lastRenderedPageBreak/>
        <w:t xml:space="preserve">W przypadku semestru 1 zarówno na studiach S1/S2 jak i N1/N2, </w:t>
      </w:r>
      <w:r w:rsidR="00CC7455">
        <w:rPr>
          <w:rFonts w:asciiTheme="minorHAnsi" w:hAnsiTheme="minorHAnsi" w:cstheme="minorHAnsi"/>
        </w:rPr>
        <w:t xml:space="preserve">znaczący </w:t>
      </w:r>
      <w:r w:rsidR="00202102" w:rsidRPr="00202102">
        <w:rPr>
          <w:rFonts w:asciiTheme="minorHAnsi" w:hAnsiTheme="minorHAnsi" w:cstheme="minorHAnsi"/>
        </w:rPr>
        <w:t xml:space="preserve">odsetek studentów rezygnuje w trakcie trwania pierwszych </w:t>
      </w:r>
      <w:r w:rsidR="00CC7455">
        <w:rPr>
          <w:rFonts w:asciiTheme="minorHAnsi" w:hAnsiTheme="minorHAnsi" w:cstheme="minorHAnsi"/>
        </w:rPr>
        <w:t xml:space="preserve">tygodni zajęć, nie przystępuje do terminowych zaliczeń i egzaminów i to generuje tak niskie wyniki w osiąganiu efektów </w:t>
      </w:r>
      <w:r w:rsidR="00BB73A8">
        <w:rPr>
          <w:rFonts w:asciiTheme="minorHAnsi" w:hAnsiTheme="minorHAnsi" w:cstheme="minorHAnsi"/>
        </w:rPr>
        <w:t>ucz</w:t>
      </w:r>
      <w:r w:rsidR="00CC7455">
        <w:rPr>
          <w:rFonts w:asciiTheme="minorHAnsi" w:hAnsiTheme="minorHAnsi" w:cstheme="minorHAnsi"/>
        </w:rPr>
        <w:t xml:space="preserve">enia. </w:t>
      </w:r>
      <w:r w:rsidR="00202102" w:rsidRPr="00202102">
        <w:rPr>
          <w:rFonts w:asciiTheme="minorHAnsi" w:hAnsiTheme="minorHAnsi" w:cstheme="minorHAnsi"/>
        </w:rPr>
        <w:t xml:space="preserve"> </w:t>
      </w:r>
    </w:p>
    <w:p w:rsidR="00CC7455" w:rsidRDefault="00CC7455" w:rsidP="00802FB0">
      <w:pPr>
        <w:pStyle w:val="Akapitzlist"/>
        <w:numPr>
          <w:ilvl w:val="0"/>
          <w:numId w:val="7"/>
        </w:numPr>
        <w:spacing w:line="276" w:lineRule="auto"/>
        <w:jc w:val="both"/>
        <w:rPr>
          <w:rFonts w:asciiTheme="minorHAnsi" w:hAnsiTheme="minorHAnsi" w:cstheme="minorHAnsi"/>
        </w:rPr>
      </w:pPr>
      <w:r>
        <w:rPr>
          <w:rFonts w:asciiTheme="minorHAnsi" w:hAnsiTheme="minorHAnsi" w:cstheme="minorHAnsi"/>
        </w:rPr>
        <w:t xml:space="preserve">Kolejną przyczyną 100% nieosiągnięcia efektów </w:t>
      </w:r>
      <w:r w:rsidR="00BB73A8">
        <w:rPr>
          <w:rFonts w:asciiTheme="minorHAnsi" w:hAnsiTheme="minorHAnsi" w:cstheme="minorHAnsi"/>
        </w:rPr>
        <w:t>ucz</w:t>
      </w:r>
      <w:r>
        <w:rPr>
          <w:rFonts w:asciiTheme="minorHAnsi" w:hAnsiTheme="minorHAnsi" w:cstheme="minorHAnsi"/>
        </w:rPr>
        <w:t xml:space="preserve">enia na takich kierunkach jak Rolnictwo S1/sem.7 czy Odnawialne źródła energii S1/sem.5 w semestrze było uwzględnienie przez system generujący wyniki, przedmiotów obieralnych w tym tych, których studenci nie wybrali, przypisując tym samym 100% nieosiągnięcie efektów </w:t>
      </w:r>
      <w:r w:rsidR="00BB73A8">
        <w:rPr>
          <w:rFonts w:asciiTheme="minorHAnsi" w:hAnsiTheme="minorHAnsi" w:cstheme="minorHAnsi"/>
        </w:rPr>
        <w:t>ucz</w:t>
      </w:r>
      <w:r>
        <w:rPr>
          <w:rFonts w:asciiTheme="minorHAnsi" w:hAnsiTheme="minorHAnsi" w:cstheme="minorHAnsi"/>
        </w:rPr>
        <w:t xml:space="preserve">enia. Jet to błąd systemowy, który powinien zostać usunięty przed kolejnym </w:t>
      </w:r>
      <w:r w:rsidR="00FE5E3B">
        <w:rPr>
          <w:rFonts w:asciiTheme="minorHAnsi" w:hAnsiTheme="minorHAnsi" w:cstheme="minorHAnsi"/>
        </w:rPr>
        <w:t>opracowaniem</w:t>
      </w:r>
      <w:r>
        <w:rPr>
          <w:rFonts w:asciiTheme="minorHAnsi" w:hAnsiTheme="minorHAnsi" w:cstheme="minorHAnsi"/>
        </w:rPr>
        <w:t xml:space="preserve"> wyników za rok.</w:t>
      </w:r>
    </w:p>
    <w:p w:rsidR="00202102" w:rsidRDefault="00CC7455" w:rsidP="00802FB0">
      <w:pPr>
        <w:pStyle w:val="Akapitzlist"/>
        <w:numPr>
          <w:ilvl w:val="0"/>
          <w:numId w:val="7"/>
        </w:numPr>
        <w:spacing w:line="276" w:lineRule="auto"/>
        <w:jc w:val="both"/>
        <w:rPr>
          <w:rFonts w:asciiTheme="minorHAnsi" w:hAnsiTheme="minorHAnsi" w:cstheme="minorHAnsi"/>
        </w:rPr>
      </w:pPr>
      <w:r>
        <w:rPr>
          <w:rFonts w:asciiTheme="minorHAnsi" w:hAnsiTheme="minorHAnsi" w:cstheme="minorHAnsi"/>
        </w:rPr>
        <w:t>Powtarzają się s</w:t>
      </w:r>
      <w:r w:rsidR="00202102">
        <w:rPr>
          <w:rFonts w:asciiTheme="minorHAnsi" w:hAnsiTheme="minorHAnsi" w:cstheme="minorHAnsi"/>
        </w:rPr>
        <w:t>łabe wyniki jakie osiągają studenci z języków obcych wynika m.in. z niedostosowania przez Studium Językowe terminów zaliczeń i poprawek, do terminów sesji egzaminacyjnych obowiązujących w ZUT.</w:t>
      </w:r>
      <w:r>
        <w:rPr>
          <w:rFonts w:asciiTheme="minorHAnsi" w:hAnsiTheme="minorHAnsi" w:cstheme="minorHAnsi"/>
        </w:rPr>
        <w:t xml:space="preserve"> Problem ten był zgłaszany w poprzednich latach, bez jakiejkolwiek zmiany czy poprawy.</w:t>
      </w:r>
    </w:p>
    <w:p w:rsidR="00202102" w:rsidRDefault="00202102" w:rsidP="00802FB0">
      <w:pPr>
        <w:pStyle w:val="Akapitzlist"/>
        <w:numPr>
          <w:ilvl w:val="0"/>
          <w:numId w:val="7"/>
        </w:numPr>
        <w:spacing w:line="276" w:lineRule="auto"/>
        <w:jc w:val="both"/>
        <w:rPr>
          <w:rFonts w:asciiTheme="minorHAnsi" w:hAnsiTheme="minorHAnsi" w:cstheme="minorHAnsi"/>
        </w:rPr>
      </w:pPr>
      <w:r>
        <w:rPr>
          <w:rFonts w:asciiTheme="minorHAnsi" w:hAnsiTheme="minorHAnsi" w:cstheme="minorHAnsi"/>
        </w:rPr>
        <w:t>WK ds. jakości kształcenia zwraca także uwagę na znikomy odsetek nauczycieli akademickich odpowiedzialnych za przedmioty, którzy wypełniają ankietę końcową zarówno w przypadku osiągnięcia, jak i nieosiągnięcia efektów przedmiotowych za jakie są odpowiedzialni.</w:t>
      </w:r>
    </w:p>
    <w:p w:rsidR="00BB73A8" w:rsidRPr="00202102" w:rsidRDefault="00BB73A8" w:rsidP="00802FB0">
      <w:pPr>
        <w:pStyle w:val="Akapitzlist"/>
        <w:numPr>
          <w:ilvl w:val="0"/>
          <w:numId w:val="7"/>
        </w:numPr>
        <w:spacing w:line="276" w:lineRule="auto"/>
        <w:jc w:val="both"/>
        <w:rPr>
          <w:rFonts w:asciiTheme="minorHAnsi" w:hAnsiTheme="minorHAnsi" w:cstheme="minorHAnsi"/>
        </w:rPr>
      </w:pPr>
      <w:r>
        <w:rPr>
          <w:rFonts w:asciiTheme="minorHAnsi" w:hAnsiTheme="minorHAnsi" w:cstheme="minorHAnsi"/>
        </w:rPr>
        <w:t xml:space="preserve">WK ds. jakości kształcenia zwraca się z prośbą w imieniu przewodniczącej Komisji programowej studiów podyplomowych na </w:t>
      </w:r>
      <w:proofErr w:type="spellStart"/>
      <w:r>
        <w:rPr>
          <w:rFonts w:asciiTheme="minorHAnsi" w:hAnsiTheme="minorHAnsi" w:cstheme="minorHAnsi"/>
        </w:rPr>
        <w:t>WKŚiR</w:t>
      </w:r>
      <w:proofErr w:type="spellEnd"/>
      <w:r>
        <w:rPr>
          <w:rFonts w:asciiTheme="minorHAnsi" w:hAnsiTheme="minorHAnsi" w:cstheme="minorHAnsi"/>
        </w:rPr>
        <w:t xml:space="preserve"> zweryfikowanie wyników i ponowne wygenerowanie ich z systemu, ze względu na  błędną liczbę studentów uczestniczących w zajęciach ( w załączeniu o</w:t>
      </w:r>
      <w:r w:rsidR="00FE5E3B">
        <w:rPr>
          <w:rFonts w:asciiTheme="minorHAnsi" w:hAnsiTheme="minorHAnsi" w:cstheme="minorHAnsi"/>
        </w:rPr>
        <w:t>p</w:t>
      </w:r>
      <w:bookmarkStart w:id="0" w:name="_GoBack"/>
      <w:bookmarkEnd w:id="0"/>
      <w:r>
        <w:rPr>
          <w:rFonts w:asciiTheme="minorHAnsi" w:hAnsiTheme="minorHAnsi" w:cstheme="minorHAnsi"/>
        </w:rPr>
        <w:t>inia).</w:t>
      </w:r>
    </w:p>
    <w:p w:rsidR="00202102" w:rsidRPr="005523E0" w:rsidRDefault="00202102" w:rsidP="00BB73A8">
      <w:pPr>
        <w:jc w:val="both"/>
        <w:rPr>
          <w:rFonts w:asciiTheme="minorHAnsi" w:hAnsiTheme="minorHAnsi" w:cstheme="minorHAnsi"/>
        </w:rPr>
      </w:pPr>
    </w:p>
    <w:p w:rsidR="00E60611" w:rsidRPr="00E60611" w:rsidRDefault="00E60611" w:rsidP="00BB73A8">
      <w:pPr>
        <w:pStyle w:val="Akapitzlist"/>
        <w:numPr>
          <w:ilvl w:val="0"/>
          <w:numId w:val="6"/>
        </w:numPr>
        <w:jc w:val="both"/>
        <w:rPr>
          <w:rFonts w:asciiTheme="minorHAnsi" w:hAnsiTheme="minorHAnsi" w:cstheme="minorHAnsi"/>
          <w:b/>
        </w:rPr>
      </w:pPr>
      <w:r w:rsidRPr="00E60611">
        <w:rPr>
          <w:rFonts w:asciiTheme="minorHAnsi" w:hAnsiTheme="minorHAnsi" w:cstheme="minorHAnsi"/>
          <w:b/>
        </w:rPr>
        <w:t xml:space="preserve">Opinia Rady Programowej kierunku Ochrona Środowiska dotycząca osiągniętych efektów </w:t>
      </w:r>
      <w:r w:rsidR="00BB73A8">
        <w:rPr>
          <w:rFonts w:asciiTheme="minorHAnsi" w:hAnsiTheme="minorHAnsi" w:cstheme="minorHAnsi"/>
          <w:b/>
        </w:rPr>
        <w:t>ucz</w:t>
      </w:r>
      <w:r w:rsidRPr="00E60611">
        <w:rPr>
          <w:rFonts w:asciiTheme="minorHAnsi" w:hAnsiTheme="minorHAnsi" w:cstheme="minorHAnsi"/>
          <w:b/>
        </w:rPr>
        <w:t>enia w semestrze letnim 2017/18</w:t>
      </w:r>
    </w:p>
    <w:p w:rsidR="00E60611" w:rsidRPr="00E60611" w:rsidRDefault="00E60611" w:rsidP="00BB73A8">
      <w:pPr>
        <w:jc w:val="center"/>
        <w:rPr>
          <w:rFonts w:asciiTheme="minorHAnsi" w:hAnsiTheme="minorHAnsi" w:cstheme="minorHAnsi"/>
          <w:b/>
        </w:rPr>
      </w:pPr>
    </w:p>
    <w:p w:rsidR="00E60611" w:rsidRPr="00E60611" w:rsidRDefault="00E60611" w:rsidP="00BB73A8">
      <w:pPr>
        <w:pStyle w:val="NormalnyWeb"/>
        <w:spacing w:before="0" w:beforeAutospacing="0" w:after="0" w:afterAutospacing="0"/>
        <w:jc w:val="both"/>
        <w:rPr>
          <w:rFonts w:asciiTheme="minorHAnsi" w:hAnsiTheme="minorHAnsi" w:cstheme="minorHAnsi"/>
        </w:rPr>
      </w:pPr>
      <w:r w:rsidRPr="00E60611">
        <w:rPr>
          <w:rFonts w:asciiTheme="minorHAnsi" w:hAnsiTheme="minorHAnsi" w:cstheme="minorHAnsi"/>
          <w:color w:val="000000"/>
        </w:rPr>
        <w:tab/>
        <w:t xml:space="preserve">W związku z prośbą o opinię </w:t>
      </w:r>
      <w:r w:rsidRPr="00E60611">
        <w:rPr>
          <w:rFonts w:asciiTheme="minorHAnsi" w:hAnsiTheme="minorHAnsi" w:cstheme="minorHAnsi"/>
        </w:rPr>
        <w:t>Przewodniczącej Wydziałowej Komisji ds. jakości kształcenia dr hab. Marioli Wróbel, c</w:t>
      </w:r>
      <w:r w:rsidRPr="00E60611">
        <w:rPr>
          <w:rFonts w:asciiTheme="minorHAnsi" w:hAnsiTheme="minorHAnsi" w:cstheme="minorHAnsi"/>
          <w:color w:val="000000"/>
        </w:rPr>
        <w:t xml:space="preserve">złonkowie Rady Programowej kierunku </w:t>
      </w:r>
      <w:r>
        <w:rPr>
          <w:rFonts w:asciiTheme="minorHAnsi" w:hAnsiTheme="minorHAnsi" w:cstheme="minorHAnsi"/>
          <w:color w:val="000000"/>
        </w:rPr>
        <w:t>O</w:t>
      </w:r>
      <w:r w:rsidRPr="00E60611">
        <w:rPr>
          <w:rFonts w:asciiTheme="minorHAnsi" w:hAnsiTheme="minorHAnsi" w:cstheme="minorHAnsi"/>
          <w:color w:val="000000"/>
        </w:rPr>
        <w:t xml:space="preserve">chrona środowiska zapoznali się ze sprawozdaniem z efektów uczenia się osiągniętych </w:t>
      </w:r>
      <w:r w:rsidRPr="00E60611">
        <w:rPr>
          <w:rFonts w:asciiTheme="minorHAnsi" w:hAnsiTheme="minorHAnsi" w:cstheme="minorHAnsi"/>
        </w:rPr>
        <w:t>przez Studentów w realizowanych przedmiotach na kierunku ochrona środowiska studiów stacjonarnych i niestacjonarnych drugiego stopnia w roku akademickim 2017-2018. Poniższą opinię sformułowano wspólnie z </w:t>
      </w:r>
      <w:r w:rsidRPr="00E60611">
        <w:rPr>
          <w:rFonts w:asciiTheme="minorHAnsi" w:hAnsiTheme="minorHAnsi" w:cstheme="minorHAnsi"/>
          <w:color w:val="000000"/>
        </w:rPr>
        <w:t>i</w:t>
      </w:r>
      <w:r w:rsidRPr="00E60611">
        <w:rPr>
          <w:rFonts w:asciiTheme="minorHAnsi" w:hAnsiTheme="minorHAnsi" w:cstheme="minorHAnsi"/>
        </w:rPr>
        <w:t>nteresariuszem</w:t>
      </w:r>
      <w:r w:rsidRPr="00E60611">
        <w:rPr>
          <w:rFonts w:asciiTheme="minorHAnsi" w:hAnsiTheme="minorHAnsi" w:cstheme="minorHAnsi"/>
          <w:color w:val="000000"/>
        </w:rPr>
        <w:t xml:space="preserve"> Sławomirem Koniecznym oraz </w:t>
      </w:r>
      <w:r w:rsidRPr="00E60611">
        <w:rPr>
          <w:rFonts w:asciiTheme="minorHAnsi" w:hAnsiTheme="minorHAnsi" w:cstheme="minorHAnsi"/>
        </w:rPr>
        <w:t xml:space="preserve">studentką - panią Karoliną </w:t>
      </w:r>
      <w:proofErr w:type="spellStart"/>
      <w:r w:rsidRPr="00E60611">
        <w:rPr>
          <w:rFonts w:asciiTheme="minorHAnsi" w:hAnsiTheme="minorHAnsi" w:cstheme="minorHAnsi"/>
        </w:rPr>
        <w:t>Maruchniak</w:t>
      </w:r>
      <w:proofErr w:type="spellEnd"/>
      <w:r w:rsidRPr="00E60611">
        <w:rPr>
          <w:rFonts w:asciiTheme="minorHAnsi" w:hAnsiTheme="minorHAnsi" w:cstheme="minorHAnsi"/>
        </w:rPr>
        <w:t>.</w:t>
      </w:r>
    </w:p>
    <w:p w:rsidR="00E60611" w:rsidRDefault="00E60611" w:rsidP="00BB73A8">
      <w:pPr>
        <w:pStyle w:val="NormalnyWeb"/>
        <w:spacing w:before="0" w:beforeAutospacing="0" w:after="0" w:afterAutospacing="0"/>
        <w:jc w:val="center"/>
        <w:rPr>
          <w:rFonts w:asciiTheme="minorHAnsi" w:hAnsiTheme="minorHAnsi" w:cstheme="minorHAnsi"/>
        </w:rPr>
      </w:pPr>
    </w:p>
    <w:p w:rsidR="00E60611" w:rsidRPr="00E60611" w:rsidRDefault="00E60611" w:rsidP="00BB73A8">
      <w:pPr>
        <w:pStyle w:val="NormalnyWeb"/>
        <w:spacing w:before="0" w:beforeAutospacing="0" w:after="0" w:afterAutospacing="0"/>
        <w:jc w:val="center"/>
        <w:rPr>
          <w:rFonts w:asciiTheme="minorHAnsi" w:hAnsiTheme="minorHAnsi" w:cstheme="minorHAnsi"/>
        </w:rPr>
      </w:pPr>
      <w:r w:rsidRPr="00E60611">
        <w:rPr>
          <w:rFonts w:asciiTheme="minorHAnsi" w:hAnsiTheme="minorHAnsi" w:cstheme="minorHAnsi"/>
        </w:rPr>
        <w:t>Opinia:</w:t>
      </w:r>
    </w:p>
    <w:p w:rsidR="00E60611" w:rsidRPr="00E60611" w:rsidRDefault="00E60611" w:rsidP="00BB73A8">
      <w:pPr>
        <w:pStyle w:val="NormalnyWeb"/>
        <w:numPr>
          <w:ilvl w:val="0"/>
          <w:numId w:val="14"/>
        </w:numPr>
        <w:spacing w:before="0" w:beforeAutospacing="0" w:after="0" w:afterAutospacing="0"/>
        <w:ind w:left="426"/>
        <w:jc w:val="both"/>
        <w:rPr>
          <w:rFonts w:asciiTheme="minorHAnsi" w:hAnsiTheme="minorHAnsi" w:cstheme="minorHAnsi"/>
        </w:rPr>
      </w:pPr>
      <w:r w:rsidRPr="00E60611">
        <w:rPr>
          <w:rFonts w:asciiTheme="minorHAnsi" w:hAnsiTheme="minorHAnsi" w:cstheme="minorHAnsi"/>
          <w:color w:val="000000"/>
        </w:rPr>
        <w:t>Przedstawione dane to jedynie zestawienie statystyczne, nie odzwierciedlające ilości i  złożoności materiału do opanowania, trudności poszczególnych przedmiotów, możliwości i uzdolnień poszczególnych studentów itp.;</w:t>
      </w:r>
    </w:p>
    <w:p w:rsidR="00E60611" w:rsidRPr="00E60611" w:rsidRDefault="00E60611" w:rsidP="00BB73A8">
      <w:pPr>
        <w:pStyle w:val="NormalnyWeb"/>
        <w:numPr>
          <w:ilvl w:val="0"/>
          <w:numId w:val="14"/>
        </w:numPr>
        <w:spacing w:before="0" w:beforeAutospacing="0" w:after="0" w:afterAutospacing="0"/>
        <w:ind w:left="426"/>
        <w:jc w:val="both"/>
        <w:rPr>
          <w:rFonts w:asciiTheme="minorHAnsi" w:hAnsiTheme="minorHAnsi" w:cstheme="minorHAnsi"/>
        </w:rPr>
      </w:pPr>
      <w:r w:rsidRPr="00E60611">
        <w:rPr>
          <w:rFonts w:asciiTheme="minorHAnsi" w:hAnsiTheme="minorHAnsi" w:cstheme="minorHAnsi"/>
          <w:color w:val="000000"/>
        </w:rPr>
        <w:t>Jakość kształcenia można uznać za dobrą, bo studenci, którzy biorą udział w zajęciach są w stanie wymagany materiał opanować i zaliczyć na lepszą lub gorszą ocenę, co już zapewne wynika z ich indywidualnych zainteresowań i predyspozycji;</w:t>
      </w:r>
    </w:p>
    <w:p w:rsidR="00E60611" w:rsidRPr="00E60611" w:rsidRDefault="00E60611" w:rsidP="00BB73A8">
      <w:pPr>
        <w:pStyle w:val="NormalnyWeb"/>
        <w:numPr>
          <w:ilvl w:val="0"/>
          <w:numId w:val="14"/>
        </w:numPr>
        <w:spacing w:before="0" w:beforeAutospacing="0" w:after="0" w:afterAutospacing="0"/>
        <w:ind w:left="426"/>
        <w:jc w:val="both"/>
        <w:rPr>
          <w:rFonts w:asciiTheme="minorHAnsi" w:hAnsiTheme="minorHAnsi" w:cstheme="minorHAnsi"/>
        </w:rPr>
      </w:pPr>
      <w:r w:rsidRPr="00E60611">
        <w:rPr>
          <w:rFonts w:asciiTheme="minorHAnsi" w:hAnsiTheme="minorHAnsi" w:cstheme="minorHAnsi"/>
          <w:color w:val="000000"/>
        </w:rPr>
        <w:t xml:space="preserve">Z przedstawionego zestawienia wynika, że wymagania prowadzących poszczególne przedmioty są zróżnicowane. W przypadku niektórych przedmiotów wszyscy bądź prawie wszyscy studenci uzyskują oceny bardzo dobre, co może świadczyć, że studenci </w:t>
      </w:r>
      <w:r w:rsidRPr="00E60611">
        <w:rPr>
          <w:rFonts w:asciiTheme="minorHAnsi" w:hAnsiTheme="minorHAnsi" w:cstheme="minorHAnsi"/>
          <w:color w:val="000000"/>
        </w:rPr>
        <w:lastRenderedPageBreak/>
        <w:t>zaliczają materiał przy minimalnym wysiłku ze swej strony. Są też przedmioty, w których uzyskiwane oceny rozkładają się w całej skali, co z kolei może pozytywnie świadczyć o jakości nauczania (nauczyciel wymaga i egzekwuje solidne opanowanie materiału);</w:t>
      </w:r>
    </w:p>
    <w:p w:rsidR="00E60611" w:rsidRPr="00E60611" w:rsidRDefault="00E60611" w:rsidP="00BB73A8">
      <w:pPr>
        <w:pStyle w:val="NormalnyWeb"/>
        <w:numPr>
          <w:ilvl w:val="0"/>
          <w:numId w:val="14"/>
        </w:numPr>
        <w:spacing w:before="0" w:beforeAutospacing="0" w:after="0" w:afterAutospacing="0"/>
        <w:ind w:left="426"/>
        <w:jc w:val="both"/>
        <w:rPr>
          <w:rFonts w:asciiTheme="minorHAnsi" w:hAnsiTheme="minorHAnsi" w:cstheme="minorHAnsi"/>
        </w:rPr>
      </w:pPr>
      <w:r w:rsidRPr="00E60611">
        <w:rPr>
          <w:rFonts w:asciiTheme="minorHAnsi" w:hAnsiTheme="minorHAnsi" w:cstheme="minorHAnsi"/>
          <w:color w:val="000000"/>
        </w:rPr>
        <w:t>Można zauważyć też, iż przedmioty specjalistyczne sprawiają studentom większą trudność niż przedmioty o charakterze ogólnym</w:t>
      </w:r>
    </w:p>
    <w:p w:rsidR="00E60611" w:rsidRPr="00E60611" w:rsidRDefault="00E60611" w:rsidP="00BB73A8">
      <w:pPr>
        <w:pStyle w:val="NormalnyWeb"/>
        <w:numPr>
          <w:ilvl w:val="0"/>
          <w:numId w:val="14"/>
        </w:numPr>
        <w:spacing w:before="0" w:beforeAutospacing="0" w:after="0" w:afterAutospacing="0"/>
        <w:ind w:left="426"/>
        <w:jc w:val="both"/>
        <w:rPr>
          <w:rFonts w:asciiTheme="minorHAnsi" w:hAnsiTheme="minorHAnsi" w:cstheme="minorHAnsi"/>
        </w:rPr>
      </w:pPr>
      <w:r w:rsidRPr="00E60611">
        <w:rPr>
          <w:rFonts w:asciiTheme="minorHAnsi" w:hAnsiTheme="minorHAnsi" w:cstheme="minorHAnsi"/>
          <w:color w:val="000000"/>
        </w:rPr>
        <w:t>Przedstawiona dokumentacja wskazuje na powtarzającą się liczbę studentów, nie uzyskujących zaliczenia z poszczególnych przedmiotów – z pewnością były to osoby nie uczęszczające na zajęcia i nie powinny być brane pod uwagę przy ocenianiu efektów uczenia.</w:t>
      </w:r>
    </w:p>
    <w:p w:rsidR="00E60611" w:rsidRDefault="00E60611" w:rsidP="00BB73A8">
      <w:pPr>
        <w:jc w:val="both"/>
        <w:rPr>
          <w:rFonts w:asciiTheme="minorHAnsi" w:hAnsiTheme="minorHAnsi" w:cstheme="minorHAnsi"/>
        </w:rPr>
      </w:pPr>
    </w:p>
    <w:p w:rsidR="00802FB0" w:rsidRDefault="00E60611" w:rsidP="00E60611">
      <w:pPr>
        <w:ind w:left="4248" w:firstLine="708"/>
        <w:jc w:val="both"/>
        <w:rPr>
          <w:rFonts w:asciiTheme="minorHAnsi" w:hAnsiTheme="minorHAnsi" w:cstheme="minorHAnsi"/>
        </w:rPr>
      </w:pPr>
      <w:r>
        <w:rPr>
          <w:rFonts w:asciiTheme="minorHAnsi" w:hAnsiTheme="minorHAnsi" w:cstheme="minorHAnsi"/>
        </w:rPr>
        <w:t xml:space="preserve">Przewodnicząca Rady Programowej </w:t>
      </w:r>
    </w:p>
    <w:p w:rsidR="00E60611" w:rsidRDefault="00E60611" w:rsidP="00E60611">
      <w:pPr>
        <w:ind w:left="4248" w:firstLine="708"/>
        <w:jc w:val="both"/>
        <w:rPr>
          <w:rFonts w:asciiTheme="minorHAnsi" w:hAnsiTheme="minorHAnsi" w:cstheme="minorHAnsi"/>
        </w:rPr>
      </w:pPr>
      <w:r>
        <w:rPr>
          <w:rFonts w:asciiTheme="minorHAnsi" w:hAnsiTheme="minorHAnsi" w:cstheme="minorHAnsi"/>
        </w:rPr>
        <w:t>Dr hab. Renata Gamrat, prof. ZUT</w:t>
      </w:r>
    </w:p>
    <w:p w:rsidR="00DB67CF" w:rsidRDefault="00DB67CF" w:rsidP="00DB67CF">
      <w:pPr>
        <w:spacing w:after="160" w:line="259" w:lineRule="auto"/>
        <w:jc w:val="center"/>
        <w:rPr>
          <w:rFonts w:asciiTheme="minorHAnsi" w:hAnsiTheme="minorHAnsi" w:cstheme="minorHAnsi"/>
        </w:rPr>
      </w:pPr>
    </w:p>
    <w:p w:rsidR="00DB67CF" w:rsidRPr="00DB67CF" w:rsidRDefault="00DB67CF" w:rsidP="00DB67CF">
      <w:pPr>
        <w:tabs>
          <w:tab w:val="left" w:pos="6302"/>
        </w:tabs>
        <w:spacing w:after="160" w:line="259" w:lineRule="auto"/>
        <w:rPr>
          <w:rFonts w:asciiTheme="minorHAnsi" w:hAnsiTheme="minorHAnsi" w:cstheme="minorHAnsi"/>
        </w:rPr>
      </w:pPr>
      <w:r>
        <w:rPr>
          <w:rFonts w:asciiTheme="minorHAnsi" w:hAnsiTheme="minorHAnsi" w:cstheme="minorHAnsi"/>
        </w:rPr>
        <w:tab/>
      </w:r>
    </w:p>
    <w:p w:rsidR="00DB67CF" w:rsidRPr="00DB67CF" w:rsidRDefault="00DB67CF" w:rsidP="00DB67CF">
      <w:pPr>
        <w:pStyle w:val="Akapitzlist"/>
        <w:numPr>
          <w:ilvl w:val="0"/>
          <w:numId w:val="6"/>
        </w:numPr>
        <w:spacing w:after="160" w:line="259" w:lineRule="auto"/>
        <w:jc w:val="both"/>
        <w:rPr>
          <w:rFonts w:asciiTheme="minorHAnsi" w:eastAsia="Calibri" w:hAnsiTheme="minorHAnsi" w:cstheme="minorHAnsi"/>
          <w:b/>
          <w:bCs/>
          <w:lang w:eastAsia="en-US"/>
        </w:rPr>
      </w:pPr>
      <w:r w:rsidRPr="00DB67CF">
        <w:rPr>
          <w:rFonts w:asciiTheme="minorHAnsi" w:eastAsia="Calibri" w:hAnsiTheme="minorHAnsi" w:cstheme="minorHAnsi"/>
          <w:b/>
          <w:bCs/>
          <w:lang w:eastAsia="en-US"/>
        </w:rPr>
        <w:t>Opinia na temat stopnia osiągnięcia efektów uczenia się przez studentów studiów stacjonarnych trzeciego stopnia w semestrze zimowym 2018/2019 w dyscyplinach: Agronomia, Inżynieria rolnicza, Ochrona i kształtowanie środowiska oraz Ogrodnictwo</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Semestr 1</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Spośród 11 studentów efekty uczenia się, w 7 przedmiotach, osiągnęło dziewięciu studentów. Nie osiągnęło efektów uczenia się dwóch studentów – jeden z dyscypliny Agronomia oraz jeden z dyscypliny Ochrona i kształtowanie środowiska. Przyczyną braku uzyskania przedmiotowych efektów uczenia się była w obu przypadkach rezygnacja doktorantów ze studiów.</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Semestr 3</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Spośród 12 studentów efekty uczenia się, w 6 przedmiotach, osiągnęło dziewięciu studentów. Nie osiągnęło efektów uczenia się trzech studentów – jeden z dyscypliny Inżynieria rolnicza oraz dwóch z dyscypliny Ogrodnictwo. Przyczyną braku uzyskania przedmiotowych efektów uczenia się była w trzech przypadkach rezygnacja doktorantów ze studiów.</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Semestr 5</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Spośród 5 studentów trzech dyscyplin: Agronomia, Ochrona i kształtowanie środowiska oraz Ogrodnictwo efekty uczenia się, w 5 przedmiotach, osiągnęli wszyscy studenci.</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Semestr 7</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Spośród 7 studentów trzech dyscyplin: Agronomia, Inżynieria rolnicza i Ogrodnictwo efekty uczenia się, w 5 przedmiotach, osiągnęło sześciu studentów. Nie osiągnął efektów uczenia się jeden student z dyscypliny Agronomia. Przyczyną braku uzyskania przedmiotowych efektów uczenia się była rezygnacja doktorantki ze studiów.</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lastRenderedPageBreak/>
        <w:t xml:space="preserve">Komisja programowa studiów doktoranckich na Wydziale Kształtowania Środowiska i Rolnictwa Zachodniopomorskiego Uniwersytetu Technologicznego w Szczecinie po zapoznaniu się z wyżej wymienionymi informacjami, pozytywnie opiniuje stopień osiągnięcia efektów uczenia się przez studentów studiów stacjonarnych trzeciego stopnia w semestrze zimowym 2018/2019 w dyscyplinach: Agronomia, Inżynieria rolnicza, Ochrona i kształtowanie środowiska oraz Ogrodnictwo. </w:t>
      </w:r>
    </w:p>
    <w:p w:rsidR="00DB67CF" w:rsidRPr="00DB67CF" w:rsidRDefault="00DB67CF" w:rsidP="00DB67CF">
      <w:pPr>
        <w:spacing w:after="160" w:line="259" w:lineRule="auto"/>
        <w:jc w:val="both"/>
        <w:rPr>
          <w:rFonts w:asciiTheme="minorHAnsi" w:eastAsia="Calibri" w:hAnsiTheme="minorHAnsi" w:cstheme="minorHAnsi"/>
          <w:lang w:eastAsia="en-US"/>
        </w:rPr>
      </w:pPr>
      <w:r w:rsidRPr="00DB67CF">
        <w:rPr>
          <w:rFonts w:asciiTheme="minorHAnsi" w:eastAsia="Calibri" w:hAnsiTheme="minorHAnsi" w:cstheme="minorHAnsi"/>
          <w:lang w:eastAsia="en-US"/>
        </w:rPr>
        <w:t>Ponadto komisja stwierdza, że wykazany w kilku przypadkach brak osiągnięcia efektów uczenia się nie jest wynikiem błędów w realizacji programu kształcenia na studiach trzeciego stopnia a jedynie, we wszystkich wskazanych przypadkach, rezygnacją doktorantów ze studiów o czym informuje dokumentacja znajdująca się w dziekanacie wydziału.</w:t>
      </w:r>
    </w:p>
    <w:p w:rsidR="00DB67CF" w:rsidRDefault="00DB67CF" w:rsidP="00BB73A8">
      <w:pPr>
        <w:spacing w:after="160"/>
        <w:ind w:left="708" w:firstLine="708"/>
        <w:jc w:val="both"/>
        <w:rPr>
          <w:rFonts w:asciiTheme="minorHAnsi" w:eastAsia="Calibri" w:hAnsiTheme="minorHAnsi" w:cstheme="minorHAnsi"/>
          <w:lang w:eastAsia="en-US"/>
        </w:rPr>
      </w:pPr>
    </w:p>
    <w:p w:rsidR="00DB67CF" w:rsidRPr="00DB67CF" w:rsidRDefault="00DB67CF" w:rsidP="00BB73A8">
      <w:pPr>
        <w:spacing w:after="160"/>
        <w:rPr>
          <w:rFonts w:asciiTheme="minorHAnsi" w:eastAsia="Calibri" w:hAnsiTheme="minorHAnsi" w:cstheme="minorHAnsi"/>
          <w:lang w:eastAsia="en-US"/>
        </w:rPr>
      </w:pPr>
      <w:r w:rsidRPr="00DB67CF">
        <w:rPr>
          <w:rFonts w:asciiTheme="minorHAnsi" w:eastAsia="Calibri" w:hAnsiTheme="minorHAnsi" w:cstheme="minorHAnsi"/>
          <w:lang w:eastAsia="en-US"/>
        </w:rPr>
        <w:t>W załączeniu podpisy członków komisji programowej studiów doktoranckich</w:t>
      </w:r>
      <w:r>
        <w:rPr>
          <w:rFonts w:asciiTheme="minorHAnsi" w:eastAsia="Calibri" w:hAnsiTheme="minorHAnsi" w:cstheme="minorHAnsi"/>
          <w:lang w:eastAsia="en-US"/>
        </w:rPr>
        <w:t>:</w:t>
      </w:r>
    </w:p>
    <w:p w:rsidR="00DB67CF" w:rsidRDefault="00DB67CF" w:rsidP="00BB73A8">
      <w:pPr>
        <w:spacing w:after="160"/>
        <w:rPr>
          <w:rFonts w:asciiTheme="minorHAnsi" w:eastAsia="Calibri" w:hAnsiTheme="minorHAnsi" w:cstheme="minorHAnsi"/>
          <w:lang w:eastAsia="en-US"/>
        </w:rPr>
      </w:pPr>
      <w:r w:rsidRPr="00DB67CF">
        <w:rPr>
          <w:rFonts w:asciiTheme="minorHAnsi" w:eastAsia="Calibri" w:hAnsiTheme="minorHAnsi" w:cstheme="minorHAnsi"/>
          <w:lang w:eastAsia="en-US"/>
        </w:rPr>
        <w:t>prof. dr hab. inż. Cezary Podsiadło – przewodniczący,</w:t>
      </w:r>
      <w:r>
        <w:rPr>
          <w:rFonts w:asciiTheme="minorHAnsi" w:eastAsia="Calibri" w:hAnsiTheme="minorHAnsi" w:cstheme="minorHAnsi"/>
          <w:lang w:eastAsia="en-US"/>
        </w:rPr>
        <w:t xml:space="preserve"> </w:t>
      </w:r>
      <w:r w:rsidRPr="00DB67CF">
        <w:rPr>
          <w:rFonts w:asciiTheme="minorHAnsi" w:eastAsia="Calibri" w:hAnsiTheme="minorHAnsi" w:cstheme="minorHAnsi"/>
          <w:lang w:eastAsia="en-US"/>
        </w:rPr>
        <w:t xml:space="preserve">prof. dr hab. inż. Dorota </w:t>
      </w:r>
      <w:proofErr w:type="spellStart"/>
      <w:r w:rsidRPr="00DB67CF">
        <w:rPr>
          <w:rFonts w:asciiTheme="minorHAnsi" w:eastAsia="Calibri" w:hAnsiTheme="minorHAnsi" w:cstheme="minorHAnsi"/>
          <w:lang w:eastAsia="en-US"/>
        </w:rPr>
        <w:t>Jadczak</w:t>
      </w:r>
      <w:proofErr w:type="spellEnd"/>
      <w:r w:rsidRPr="00DB67CF">
        <w:rPr>
          <w:rFonts w:asciiTheme="minorHAnsi" w:eastAsia="Calibri" w:hAnsiTheme="minorHAnsi" w:cstheme="minorHAnsi"/>
          <w:lang w:eastAsia="en-US"/>
        </w:rPr>
        <w:t xml:space="preserve"> , prof. dr hab. inż. Lesław </w:t>
      </w:r>
      <w:proofErr w:type="spellStart"/>
      <w:r w:rsidRPr="00DB67CF">
        <w:rPr>
          <w:rFonts w:asciiTheme="minorHAnsi" w:eastAsia="Calibri" w:hAnsiTheme="minorHAnsi" w:cstheme="minorHAnsi"/>
          <w:lang w:eastAsia="en-US"/>
        </w:rPr>
        <w:t>Wołejko</w:t>
      </w:r>
      <w:proofErr w:type="spellEnd"/>
      <w:r>
        <w:rPr>
          <w:rFonts w:asciiTheme="minorHAnsi" w:eastAsia="Calibri" w:hAnsiTheme="minorHAnsi" w:cstheme="minorHAnsi"/>
          <w:lang w:eastAsia="en-US"/>
        </w:rPr>
        <w:t xml:space="preserve">, </w:t>
      </w:r>
      <w:r w:rsidRPr="00DB67CF">
        <w:rPr>
          <w:rFonts w:asciiTheme="minorHAnsi" w:eastAsia="Calibri" w:hAnsiTheme="minorHAnsi" w:cstheme="minorHAnsi"/>
          <w:lang w:eastAsia="en-US"/>
        </w:rPr>
        <w:t xml:space="preserve">mgr inż. Justyna </w:t>
      </w:r>
      <w:proofErr w:type="spellStart"/>
      <w:r w:rsidRPr="00DB67CF">
        <w:rPr>
          <w:rFonts w:asciiTheme="minorHAnsi" w:eastAsia="Calibri" w:hAnsiTheme="minorHAnsi" w:cstheme="minorHAnsi"/>
          <w:lang w:eastAsia="en-US"/>
        </w:rPr>
        <w:t>Milke</w:t>
      </w:r>
      <w:proofErr w:type="spellEnd"/>
      <w:r w:rsidRPr="00DB67CF">
        <w:rPr>
          <w:rFonts w:asciiTheme="minorHAnsi" w:eastAsia="Calibri" w:hAnsiTheme="minorHAnsi" w:cstheme="minorHAnsi"/>
          <w:lang w:eastAsia="en-US"/>
        </w:rPr>
        <w:t xml:space="preserve"> - doktorantka </w:t>
      </w:r>
      <w:r>
        <w:rPr>
          <w:rFonts w:asciiTheme="minorHAnsi" w:eastAsia="Calibri" w:hAnsiTheme="minorHAnsi" w:cstheme="minorHAnsi"/>
          <w:lang w:eastAsia="en-US"/>
        </w:rPr>
        <w:t xml:space="preserve">, </w:t>
      </w:r>
      <w:r w:rsidRPr="00DB67CF">
        <w:rPr>
          <w:rFonts w:asciiTheme="minorHAnsi" w:eastAsia="Calibri" w:hAnsiTheme="minorHAnsi" w:cstheme="minorHAnsi"/>
          <w:lang w:eastAsia="en-US"/>
        </w:rPr>
        <w:t xml:space="preserve">dr inż. Marek Konieczny </w:t>
      </w:r>
      <w:r>
        <w:rPr>
          <w:rFonts w:asciiTheme="minorHAnsi" w:eastAsia="Calibri" w:hAnsiTheme="minorHAnsi" w:cstheme="minorHAnsi"/>
          <w:lang w:eastAsia="en-US"/>
        </w:rPr>
        <w:t>–</w:t>
      </w:r>
      <w:r w:rsidRPr="00DB67CF">
        <w:rPr>
          <w:rFonts w:asciiTheme="minorHAnsi" w:eastAsia="Calibri" w:hAnsiTheme="minorHAnsi" w:cstheme="minorHAnsi"/>
          <w:lang w:eastAsia="en-US"/>
        </w:rPr>
        <w:t xml:space="preserve"> interesariusz</w:t>
      </w:r>
      <w:r>
        <w:rPr>
          <w:rFonts w:asciiTheme="minorHAnsi" w:eastAsia="Calibri" w:hAnsiTheme="minorHAnsi" w:cstheme="minorHAnsi"/>
          <w:lang w:eastAsia="en-US"/>
        </w:rPr>
        <w:t xml:space="preserve">, </w:t>
      </w:r>
      <w:r w:rsidRPr="00DB67CF">
        <w:rPr>
          <w:rFonts w:asciiTheme="minorHAnsi" w:eastAsia="Calibri" w:hAnsiTheme="minorHAnsi" w:cstheme="minorHAnsi"/>
          <w:lang w:eastAsia="en-US"/>
        </w:rPr>
        <w:t xml:space="preserve">dr inż. Dariusz Rawicki </w:t>
      </w:r>
      <w:r>
        <w:rPr>
          <w:rFonts w:asciiTheme="minorHAnsi" w:eastAsia="Calibri" w:hAnsiTheme="minorHAnsi" w:cstheme="minorHAnsi"/>
          <w:lang w:eastAsia="en-US"/>
        </w:rPr>
        <w:t>–</w:t>
      </w:r>
      <w:r w:rsidRPr="00DB67CF">
        <w:rPr>
          <w:rFonts w:asciiTheme="minorHAnsi" w:eastAsia="Calibri" w:hAnsiTheme="minorHAnsi" w:cstheme="minorHAnsi"/>
          <w:lang w:eastAsia="en-US"/>
        </w:rPr>
        <w:t xml:space="preserve"> interesariusz</w:t>
      </w:r>
      <w:r>
        <w:rPr>
          <w:rFonts w:asciiTheme="minorHAnsi" w:eastAsia="Calibri" w:hAnsiTheme="minorHAnsi" w:cstheme="minorHAnsi"/>
          <w:lang w:eastAsia="en-US"/>
        </w:rPr>
        <w:t>.</w:t>
      </w:r>
    </w:p>
    <w:p w:rsidR="00BB73A8" w:rsidRDefault="00BB73A8" w:rsidP="00BB73A8">
      <w:pPr>
        <w:spacing w:after="160"/>
        <w:rPr>
          <w:rFonts w:asciiTheme="minorHAnsi" w:eastAsia="Calibri" w:hAnsiTheme="minorHAnsi" w:cstheme="minorHAnsi"/>
          <w:lang w:eastAsia="en-US"/>
        </w:rPr>
      </w:pPr>
    </w:p>
    <w:p w:rsidR="00BB73A8" w:rsidRPr="00BB73A8" w:rsidRDefault="00BB73A8" w:rsidP="00BB73A8">
      <w:pPr>
        <w:pStyle w:val="Akapitzlist"/>
        <w:numPr>
          <w:ilvl w:val="0"/>
          <w:numId w:val="6"/>
        </w:numPr>
        <w:spacing w:after="160"/>
        <w:rPr>
          <w:rFonts w:asciiTheme="minorHAnsi" w:eastAsia="Calibri" w:hAnsiTheme="minorHAnsi" w:cstheme="minorHAnsi"/>
          <w:b/>
          <w:lang w:eastAsia="en-US"/>
        </w:rPr>
      </w:pPr>
      <w:r w:rsidRPr="00BB73A8">
        <w:rPr>
          <w:rFonts w:asciiTheme="minorHAnsi" w:eastAsia="Calibri" w:hAnsiTheme="minorHAnsi" w:cstheme="minorHAnsi"/>
          <w:b/>
          <w:lang w:eastAsia="en-US"/>
        </w:rPr>
        <w:t>Opinia Rady Programowej ds. Studiów Podyplomowych na Wydziale Kształtowania Środowiska i Rolnictwa Zachodniopomorskiego Uniwersytetu Technologicznego w Szczecinie dotycząca efektów uczenia osiągniętych przez studentów na studiach podyplomowych w semestrze letnim 2017/2018 i zimowym 2018/2019</w:t>
      </w:r>
    </w:p>
    <w:p w:rsidR="00BB73A8" w:rsidRPr="00BB73A8" w:rsidRDefault="00BB73A8" w:rsidP="00BB73A8">
      <w:pPr>
        <w:spacing w:after="160"/>
        <w:jc w:val="both"/>
        <w:rPr>
          <w:rFonts w:asciiTheme="minorHAnsi" w:eastAsia="Calibri" w:hAnsiTheme="minorHAnsi" w:cstheme="minorHAnsi"/>
          <w:lang w:eastAsia="en-US"/>
        </w:rPr>
      </w:pPr>
      <w:r w:rsidRPr="00BB73A8">
        <w:rPr>
          <w:rFonts w:asciiTheme="minorHAnsi" w:eastAsia="Calibri" w:hAnsiTheme="minorHAnsi" w:cstheme="minorHAnsi"/>
          <w:lang w:eastAsia="en-US"/>
        </w:rPr>
        <w:t>Zgodnie z przesłanymi materiałami dotyczącymi efektów kształcenia na studiach podyplomowych w semestrze letnim 2017/2018 i zimowym 2018/2019 na kierunku Florystyka wynika, że liczba studentów na  tych studiach  wynosiła 13 osób, a  w tym trzy osoby nie osiągnęły efektów.</w:t>
      </w:r>
    </w:p>
    <w:p w:rsidR="00BB73A8" w:rsidRPr="00BB73A8" w:rsidRDefault="00BB73A8" w:rsidP="00BB73A8">
      <w:pPr>
        <w:spacing w:after="160"/>
        <w:jc w:val="both"/>
        <w:rPr>
          <w:rFonts w:asciiTheme="minorHAnsi" w:eastAsia="Calibri" w:hAnsiTheme="minorHAnsi" w:cstheme="minorHAnsi"/>
          <w:lang w:eastAsia="en-US"/>
        </w:rPr>
      </w:pPr>
      <w:r w:rsidRPr="00BB73A8">
        <w:rPr>
          <w:rFonts w:asciiTheme="minorHAnsi" w:eastAsia="Calibri" w:hAnsiTheme="minorHAnsi" w:cstheme="minorHAnsi"/>
          <w:lang w:eastAsia="en-US"/>
        </w:rPr>
        <w:t>Według naszych danych w semestrze letnim 2017/2018 i zimowym 2018/2019 odbyła się 8 edycja studiów podyplomowych Florystyka, na której  studia podjęło 11 osób. Jedna osoba zmarła przed zakończeniem pierwszego semestru, pozostałe 10 osób zakończyło studia i osiągnęło efekty w 100%.</w:t>
      </w:r>
    </w:p>
    <w:p w:rsidR="00BB73A8" w:rsidRPr="00BB73A8" w:rsidRDefault="00BB73A8" w:rsidP="00BB73A8">
      <w:pPr>
        <w:spacing w:after="160"/>
        <w:jc w:val="both"/>
        <w:rPr>
          <w:rFonts w:asciiTheme="minorHAnsi" w:eastAsia="Calibri" w:hAnsiTheme="minorHAnsi" w:cstheme="minorHAnsi"/>
          <w:lang w:eastAsia="en-US"/>
        </w:rPr>
      </w:pPr>
      <w:r w:rsidRPr="00BB73A8">
        <w:rPr>
          <w:rFonts w:asciiTheme="minorHAnsi" w:eastAsia="Calibri" w:hAnsiTheme="minorHAnsi" w:cstheme="minorHAnsi"/>
          <w:lang w:eastAsia="en-US"/>
        </w:rPr>
        <w:t>W przesłanych efektach  system uwzględnił 13 osób, a we wszystkich dokumentach z ocenami, jakie my posiadamy  jest 10 osób. Bardzo proszę o sprawdzenie działania systemu i ponowne wygenerowanie prawidłowych efektów.</w:t>
      </w:r>
    </w:p>
    <w:p w:rsidR="00BB73A8" w:rsidRPr="00BB73A8" w:rsidRDefault="00BB73A8" w:rsidP="00BB73A8">
      <w:pPr>
        <w:spacing w:after="160"/>
        <w:jc w:val="both"/>
        <w:rPr>
          <w:rFonts w:asciiTheme="minorHAnsi" w:eastAsia="Calibri" w:hAnsiTheme="minorHAnsi" w:cstheme="minorHAnsi"/>
          <w:lang w:eastAsia="en-US"/>
        </w:rPr>
      </w:pPr>
      <w:r w:rsidRPr="00BB73A8">
        <w:rPr>
          <w:rFonts w:asciiTheme="minorHAnsi" w:eastAsia="Calibri" w:hAnsiTheme="minorHAnsi" w:cstheme="minorHAnsi"/>
          <w:lang w:eastAsia="en-US"/>
        </w:rPr>
        <w:t xml:space="preserve">Przedstawiona opinia została przygotowana na podstawie uwag członków Rady Programowej ds. Studiów Podyplomowych na Wydziale </w:t>
      </w:r>
      <w:proofErr w:type="spellStart"/>
      <w:r w:rsidRPr="00BB73A8">
        <w:rPr>
          <w:rFonts w:asciiTheme="minorHAnsi" w:eastAsia="Calibri" w:hAnsiTheme="minorHAnsi" w:cstheme="minorHAnsi"/>
          <w:lang w:eastAsia="en-US"/>
        </w:rPr>
        <w:t>KŚiR</w:t>
      </w:r>
      <w:proofErr w:type="spellEnd"/>
      <w:r w:rsidRPr="00BB73A8">
        <w:rPr>
          <w:rFonts w:asciiTheme="minorHAnsi" w:eastAsia="Calibri" w:hAnsiTheme="minorHAnsi" w:cstheme="minorHAnsi"/>
          <w:lang w:eastAsia="en-US"/>
        </w:rPr>
        <w:t xml:space="preserve">, </w:t>
      </w:r>
    </w:p>
    <w:p w:rsidR="00BB73A8" w:rsidRDefault="00BB73A8" w:rsidP="00BB73A8">
      <w:pPr>
        <w:spacing w:after="160"/>
        <w:ind w:left="4956"/>
        <w:jc w:val="both"/>
        <w:rPr>
          <w:rFonts w:asciiTheme="minorHAnsi" w:eastAsia="Calibri" w:hAnsiTheme="minorHAnsi" w:cstheme="minorHAnsi"/>
          <w:lang w:eastAsia="en-US"/>
        </w:rPr>
      </w:pPr>
      <w:r w:rsidRPr="00BB73A8">
        <w:rPr>
          <w:rFonts w:asciiTheme="minorHAnsi" w:eastAsia="Calibri" w:hAnsiTheme="minorHAnsi" w:cstheme="minorHAnsi"/>
          <w:lang w:eastAsia="en-US"/>
        </w:rPr>
        <w:t>Przewodnicząca Rady Programowej Studiów Podyplomowych Wydziału Kształtowania Środowiska i Rolnictwa</w:t>
      </w:r>
    </w:p>
    <w:p w:rsidR="00BB73A8" w:rsidRPr="00BB73A8" w:rsidRDefault="00BB73A8" w:rsidP="00BB73A8">
      <w:pPr>
        <w:spacing w:after="160"/>
        <w:ind w:left="4956"/>
        <w:jc w:val="both"/>
        <w:rPr>
          <w:rFonts w:asciiTheme="minorHAnsi" w:eastAsia="Calibri" w:hAnsiTheme="minorHAnsi" w:cstheme="minorHAnsi"/>
          <w:lang w:eastAsia="en-US"/>
        </w:rPr>
      </w:pPr>
      <w:r>
        <w:rPr>
          <w:rFonts w:asciiTheme="minorHAnsi" w:eastAsia="Calibri" w:hAnsiTheme="minorHAnsi" w:cstheme="minorHAnsi"/>
          <w:lang w:eastAsia="en-US"/>
        </w:rPr>
        <w:t>Dr hab. inż. Hanna Siwek, prof. ZUT.</w:t>
      </w:r>
    </w:p>
    <w:p w:rsidR="00BB73A8" w:rsidRDefault="00BB73A8" w:rsidP="00BB73A8">
      <w:pPr>
        <w:spacing w:after="160"/>
        <w:jc w:val="both"/>
        <w:rPr>
          <w:rFonts w:asciiTheme="minorHAnsi" w:hAnsiTheme="minorHAnsi" w:cstheme="minorHAnsi"/>
        </w:rPr>
      </w:pPr>
    </w:p>
    <w:p w:rsidR="000F40B2" w:rsidRDefault="000F40B2" w:rsidP="00BB73A8">
      <w:pPr>
        <w:spacing w:after="160"/>
        <w:jc w:val="both"/>
        <w:rPr>
          <w:rFonts w:asciiTheme="minorHAnsi" w:hAnsiTheme="minorHAnsi" w:cstheme="minorHAnsi"/>
        </w:rPr>
      </w:pPr>
    </w:p>
    <w:p w:rsidR="000F40B2" w:rsidRDefault="000F40B2" w:rsidP="00BB73A8">
      <w:pPr>
        <w:spacing w:after="160"/>
        <w:jc w:val="both"/>
        <w:rPr>
          <w:rFonts w:asciiTheme="minorHAnsi" w:hAnsiTheme="minorHAnsi" w:cstheme="minorHAnsi"/>
        </w:rPr>
      </w:pPr>
    </w:p>
    <w:p w:rsidR="000F40B2" w:rsidRPr="000F40B2" w:rsidRDefault="000F40B2" w:rsidP="00986D19">
      <w:pPr>
        <w:pStyle w:val="Akapitzlist"/>
        <w:numPr>
          <w:ilvl w:val="0"/>
          <w:numId w:val="6"/>
        </w:numPr>
        <w:jc w:val="both"/>
        <w:rPr>
          <w:rFonts w:asciiTheme="minorHAnsi" w:hAnsiTheme="minorHAnsi" w:cstheme="minorHAnsi"/>
          <w:b/>
          <w:bCs/>
          <w:sz w:val="22"/>
          <w:szCs w:val="22"/>
        </w:rPr>
      </w:pPr>
      <w:r w:rsidRPr="000F40B2">
        <w:rPr>
          <w:rFonts w:asciiTheme="minorHAnsi" w:hAnsiTheme="minorHAnsi" w:cstheme="minorHAnsi"/>
          <w:b/>
          <w:bCs/>
        </w:rPr>
        <w:t xml:space="preserve">Opinia Wydziałowej </w:t>
      </w:r>
      <w:bookmarkStart w:id="1" w:name="_Hlk34308768"/>
      <w:r w:rsidRPr="000F40B2">
        <w:rPr>
          <w:rFonts w:asciiTheme="minorHAnsi" w:hAnsiTheme="minorHAnsi" w:cstheme="minorHAnsi"/>
          <w:b/>
          <w:bCs/>
        </w:rPr>
        <w:t>komisji programowej kierunków architektura krajobrazu i gospodarka przestrzen</w:t>
      </w:r>
      <w:bookmarkEnd w:id="1"/>
      <w:r w:rsidRPr="000F40B2">
        <w:rPr>
          <w:rFonts w:asciiTheme="minorHAnsi" w:hAnsiTheme="minorHAnsi" w:cstheme="minorHAnsi"/>
          <w:b/>
          <w:bCs/>
        </w:rPr>
        <w:t>na w sprawie efekt</w:t>
      </w:r>
      <w:r w:rsidRPr="000F40B2">
        <w:rPr>
          <w:rFonts w:asciiTheme="minorHAnsi" w:hAnsiTheme="minorHAnsi" w:cstheme="minorHAnsi"/>
          <w:b/>
          <w:bCs/>
          <w:lang w:val="es-ES_tradnl"/>
        </w:rPr>
        <w:t>ó</w:t>
      </w:r>
      <w:r w:rsidRPr="000F40B2">
        <w:rPr>
          <w:rFonts w:asciiTheme="minorHAnsi" w:hAnsiTheme="minorHAnsi" w:cstheme="minorHAnsi"/>
          <w:b/>
          <w:bCs/>
        </w:rPr>
        <w:t>w uczenia się osiągniętych przez studentów na studiach pierwszego  i drugiego stopnia.</w:t>
      </w:r>
    </w:p>
    <w:p w:rsidR="000F40B2" w:rsidRPr="000F40B2" w:rsidRDefault="000F40B2" w:rsidP="000F40B2">
      <w:pPr>
        <w:spacing w:line="276" w:lineRule="auto"/>
        <w:jc w:val="both"/>
        <w:rPr>
          <w:rFonts w:asciiTheme="minorHAnsi" w:hAnsiTheme="minorHAnsi" w:cstheme="minorHAnsi"/>
        </w:rPr>
      </w:pPr>
    </w:p>
    <w:p w:rsidR="000F40B2" w:rsidRPr="000F40B2" w:rsidRDefault="000F40B2" w:rsidP="000F40B2">
      <w:pPr>
        <w:spacing w:line="276" w:lineRule="auto"/>
        <w:ind w:firstLine="708"/>
        <w:jc w:val="both"/>
        <w:rPr>
          <w:rFonts w:asciiTheme="minorHAnsi" w:hAnsiTheme="minorHAnsi" w:cstheme="minorHAnsi"/>
          <w:u w:val="single"/>
        </w:rPr>
      </w:pPr>
      <w:r w:rsidRPr="000F40B2">
        <w:rPr>
          <w:rFonts w:asciiTheme="minorHAnsi" w:hAnsiTheme="minorHAnsi" w:cstheme="minorHAnsi"/>
          <w:u w:val="single"/>
        </w:rPr>
        <w:t xml:space="preserve">Studia stacjonarne drugiego stopnia kierunku Gospodarka Przestrzenna: </w:t>
      </w:r>
      <w:proofErr w:type="spellStart"/>
      <w:r w:rsidRPr="000F40B2">
        <w:rPr>
          <w:rFonts w:asciiTheme="minorHAnsi" w:hAnsiTheme="minorHAnsi" w:cstheme="minorHAnsi"/>
          <w:u w:val="single"/>
        </w:rPr>
        <w:t>sem</w:t>
      </w:r>
      <w:proofErr w:type="spellEnd"/>
      <w:r w:rsidRPr="000F40B2">
        <w:rPr>
          <w:rFonts w:asciiTheme="minorHAnsi" w:hAnsiTheme="minorHAnsi" w:cstheme="minorHAnsi"/>
          <w:u w:val="single"/>
        </w:rPr>
        <w:t xml:space="preserve">. 1 </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Drugi stopień studiów na kierunku Gospodarka Przestrzenna składa się z trzech semestrów. Ostatni rocznik studentów tego kierunku rozpoczął studia w semestrze letnim 2017/18, a zakończył w semestrze letnim 2018/19. Z przesłanych tabel ukazujących osiągnięcie efektów uczenia się na w/w studiach wynika, że tylko na pierwszym semestrze studenci na osiągali tych efektów. Na pozostałych semestrach (czyli drugim i trzecim) efekty uczenia się zostały osiągnięte w 100%.</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Na pierwszym semestrze w roku 2017/18 studenci mieli do zaliczenia 14 przedmiotów. Procentowy udział studentów nie osiągających zamierzonych efektów uczenia się był następujący: jeden przedmiot nie zaliczyło 41,18% studentów, dwa przedmioty nie zaliczyło 47,06% studentów, sześć przedmiotów nie zaliczyło 52,94% studentów oraz pięć przedmiotów nie zaliczyło 58,82% studentów.</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Wyniki te pokazują, że na jedenastu przedmiotach ponad połowa studentów nie zaliczyła przedmiotu i tym samym nie osiągnęła efektów uczenia się. Wytłumaczenie tego stanu jest jednak dość proste. Na siedemnaście osób, które zgłosiły się na studia tylko 10 osób je podjęło uczęszczając na zajęcia, z czego kolejne dwie osoby zrezygnowały w trakcie trwania semestru. Stąd różnice w procentowym udziale osób osiągających efekty w poszczególnych przedmiotach. Te przedmioty, które odbywały się głównie na początku semestru (jak np. Szkolenie z BHP) mają lepsze wyniki – poniżej 50% osób ich nie zaliczyło, natomiast te które trwały do końca semestru lub zaczynały się później osiągnęły gorsze wyniki.</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Tak wysoki odsetek studentów nie osiągających efektów uczenia się wynika tylko i wyłącznie z niepodjęcia studiów przez osoby rejestrujące się w systemie na studia i nie wykreślenie ich z systemu do zakończenia pierwszego semestru. Po ich skreśleniu na pozostałych semestrach efekty uczenia się zostały osiągnięte na wszystkich przedmiotach. Przy obecnie funkcjonującym systemie informatycznym na uczelni nie da się wyeliminować takich przypadków. Jedynym zaleceniem mogłoby być nie wliczanie studentów, którzy nie podjęli studiów do statystyk określających efekty uczenia się, gdyż ich obraz jest w ten sposób zafałszowany.</w:t>
      </w:r>
    </w:p>
    <w:p w:rsidR="000F40B2" w:rsidRPr="000F40B2" w:rsidRDefault="000F40B2" w:rsidP="000F40B2">
      <w:pPr>
        <w:spacing w:line="276" w:lineRule="auto"/>
        <w:ind w:firstLine="708"/>
        <w:jc w:val="both"/>
        <w:rPr>
          <w:rFonts w:asciiTheme="minorHAnsi" w:hAnsiTheme="minorHAnsi" w:cstheme="minorHAnsi"/>
          <w:u w:val="single"/>
        </w:rPr>
      </w:pPr>
      <w:r w:rsidRPr="000F40B2">
        <w:rPr>
          <w:rFonts w:asciiTheme="minorHAnsi" w:hAnsiTheme="minorHAnsi" w:cstheme="minorHAnsi"/>
          <w:u w:val="single"/>
        </w:rPr>
        <w:t xml:space="preserve">Studia stacjonarne drugiego stopnia kierunku Architektura Krajobrazu: </w:t>
      </w:r>
      <w:proofErr w:type="spellStart"/>
      <w:r w:rsidRPr="000F40B2">
        <w:rPr>
          <w:rFonts w:asciiTheme="minorHAnsi" w:hAnsiTheme="minorHAnsi" w:cstheme="minorHAnsi"/>
          <w:u w:val="single"/>
        </w:rPr>
        <w:t>sem</w:t>
      </w:r>
      <w:proofErr w:type="spellEnd"/>
      <w:r w:rsidRPr="000F40B2">
        <w:rPr>
          <w:rFonts w:asciiTheme="minorHAnsi" w:hAnsiTheme="minorHAnsi" w:cstheme="minorHAnsi"/>
          <w:u w:val="single"/>
        </w:rPr>
        <w:t>. 1 i 3</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Liczba student</w:t>
      </w:r>
      <w:r w:rsidRPr="000F40B2">
        <w:rPr>
          <w:rFonts w:asciiTheme="minorHAnsi" w:hAnsiTheme="minorHAnsi" w:cstheme="minorHAnsi"/>
          <w:lang w:val="es-ES_tradnl"/>
        </w:rPr>
        <w:t>ó</w:t>
      </w:r>
      <w:r w:rsidRPr="000F40B2">
        <w:rPr>
          <w:rFonts w:asciiTheme="minorHAnsi" w:hAnsiTheme="minorHAnsi" w:cstheme="minorHAnsi"/>
        </w:rPr>
        <w:t>w, którzy nie osiągnęli efekt</w:t>
      </w:r>
      <w:r w:rsidRPr="000F40B2">
        <w:rPr>
          <w:rFonts w:asciiTheme="minorHAnsi" w:hAnsiTheme="minorHAnsi" w:cstheme="minorHAnsi"/>
          <w:lang w:val="es-ES_tradnl"/>
        </w:rPr>
        <w:t>ó</w:t>
      </w:r>
      <w:r w:rsidRPr="000F40B2">
        <w:rPr>
          <w:rFonts w:asciiTheme="minorHAnsi" w:hAnsiTheme="minorHAnsi" w:cstheme="minorHAnsi"/>
        </w:rPr>
        <w:t xml:space="preserve">w uczenia się na pierwszym semestrze studiów jest stała i wskazuje na brak podjęcia nauki. Natomiast na trzecim semestrze studiów, brak osiągnięcia efektów kształcenia występuje tylko w przypadku przedmiotów dyplomowych (Projekt dyplomowy, Przygotowanie pracy magisterskiej, Seminarium dyplomowe) wskazując jako przyczynę fakt nie ukończenia pracy dyplomowej w terminie. </w:t>
      </w:r>
    </w:p>
    <w:p w:rsidR="000F40B2" w:rsidRPr="000F40B2" w:rsidRDefault="000F40B2" w:rsidP="000F40B2">
      <w:pPr>
        <w:spacing w:line="276" w:lineRule="auto"/>
        <w:ind w:firstLine="708"/>
        <w:jc w:val="both"/>
        <w:rPr>
          <w:rFonts w:asciiTheme="minorHAnsi" w:hAnsiTheme="minorHAnsi" w:cstheme="minorHAnsi"/>
          <w:u w:val="single"/>
        </w:rPr>
      </w:pPr>
      <w:r w:rsidRPr="000F40B2">
        <w:rPr>
          <w:rFonts w:asciiTheme="minorHAnsi" w:hAnsiTheme="minorHAnsi" w:cstheme="minorHAnsi"/>
          <w:u w:val="single"/>
        </w:rPr>
        <w:t xml:space="preserve">Studia niestacjonarne drugiego stopnia kierunku Architektura Krajobrazu: </w:t>
      </w:r>
      <w:proofErr w:type="spellStart"/>
      <w:r w:rsidRPr="000F40B2">
        <w:rPr>
          <w:rFonts w:asciiTheme="minorHAnsi" w:hAnsiTheme="minorHAnsi" w:cstheme="minorHAnsi"/>
          <w:u w:val="single"/>
        </w:rPr>
        <w:t>sem</w:t>
      </w:r>
      <w:proofErr w:type="spellEnd"/>
      <w:r w:rsidRPr="000F40B2">
        <w:rPr>
          <w:rFonts w:asciiTheme="minorHAnsi" w:hAnsiTheme="minorHAnsi" w:cstheme="minorHAnsi"/>
          <w:u w:val="single"/>
        </w:rPr>
        <w:t>. 1</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lastRenderedPageBreak/>
        <w:t>Wszyscy studenci osiągnęli efekty kształcenia.</w:t>
      </w:r>
    </w:p>
    <w:p w:rsidR="000F40B2" w:rsidRPr="000F40B2" w:rsidRDefault="000F40B2" w:rsidP="000F40B2">
      <w:pPr>
        <w:spacing w:line="276" w:lineRule="auto"/>
        <w:ind w:firstLine="708"/>
        <w:jc w:val="both"/>
        <w:rPr>
          <w:rFonts w:asciiTheme="minorHAnsi" w:hAnsiTheme="minorHAnsi" w:cstheme="minorHAnsi"/>
          <w:u w:val="single"/>
        </w:rPr>
      </w:pPr>
      <w:r w:rsidRPr="000F40B2">
        <w:rPr>
          <w:rFonts w:asciiTheme="minorHAnsi" w:hAnsiTheme="minorHAnsi" w:cstheme="minorHAnsi"/>
          <w:u w:val="single"/>
        </w:rPr>
        <w:t xml:space="preserve">Studia stacjonarne pierwszego stopnia kierunku Architektura Krajobrazu: </w:t>
      </w:r>
      <w:proofErr w:type="spellStart"/>
      <w:r w:rsidRPr="000F40B2">
        <w:rPr>
          <w:rFonts w:asciiTheme="minorHAnsi" w:hAnsiTheme="minorHAnsi" w:cstheme="minorHAnsi"/>
          <w:u w:val="single"/>
        </w:rPr>
        <w:t>sem</w:t>
      </w:r>
      <w:proofErr w:type="spellEnd"/>
      <w:r w:rsidRPr="000F40B2">
        <w:rPr>
          <w:rFonts w:asciiTheme="minorHAnsi" w:hAnsiTheme="minorHAnsi" w:cstheme="minorHAnsi"/>
          <w:u w:val="single"/>
        </w:rPr>
        <w:t>. 1,3,5 i 7</w:t>
      </w:r>
    </w:p>
    <w:p w:rsidR="000F40B2" w:rsidRPr="000F40B2" w:rsidRDefault="000F40B2" w:rsidP="000F40B2">
      <w:pPr>
        <w:spacing w:line="276" w:lineRule="auto"/>
        <w:ind w:firstLine="708"/>
        <w:jc w:val="both"/>
        <w:rPr>
          <w:rFonts w:asciiTheme="minorHAnsi" w:hAnsiTheme="minorHAnsi" w:cstheme="minorHAnsi"/>
        </w:rPr>
      </w:pPr>
      <w:r w:rsidRPr="000F40B2">
        <w:rPr>
          <w:rFonts w:asciiTheme="minorHAnsi" w:hAnsiTheme="minorHAnsi" w:cstheme="minorHAnsi"/>
        </w:rPr>
        <w:t>Duży odsetek student</w:t>
      </w:r>
      <w:r w:rsidRPr="000F40B2">
        <w:rPr>
          <w:rFonts w:asciiTheme="minorHAnsi" w:hAnsiTheme="minorHAnsi" w:cstheme="minorHAnsi"/>
          <w:lang w:val="es-ES_tradnl"/>
        </w:rPr>
        <w:t>ó</w:t>
      </w:r>
      <w:r w:rsidRPr="000F40B2">
        <w:rPr>
          <w:rFonts w:asciiTheme="minorHAnsi" w:hAnsiTheme="minorHAnsi" w:cstheme="minorHAnsi"/>
          <w:lang w:val="en-US"/>
        </w:rPr>
        <w:t>w</w:t>
      </w:r>
      <w:r w:rsidRPr="000F40B2">
        <w:rPr>
          <w:rFonts w:asciiTheme="minorHAnsi" w:hAnsiTheme="minorHAnsi" w:cstheme="minorHAnsi"/>
        </w:rPr>
        <w:t>, którzy nie osiągnęli efekt</w:t>
      </w:r>
      <w:r w:rsidRPr="000F40B2">
        <w:rPr>
          <w:rFonts w:asciiTheme="minorHAnsi" w:hAnsiTheme="minorHAnsi" w:cstheme="minorHAnsi"/>
          <w:lang w:val="es-ES_tradnl"/>
        </w:rPr>
        <w:t>ó</w:t>
      </w:r>
      <w:r w:rsidRPr="000F40B2">
        <w:rPr>
          <w:rFonts w:asciiTheme="minorHAnsi" w:hAnsiTheme="minorHAnsi" w:cstheme="minorHAnsi"/>
        </w:rPr>
        <w:t>w uczenia się na pierwszym semestrze sugerować może nie podjęcie nauki przez co najmniej siedem os</w:t>
      </w:r>
      <w:r w:rsidRPr="000F40B2">
        <w:rPr>
          <w:rFonts w:asciiTheme="minorHAnsi" w:hAnsiTheme="minorHAnsi" w:cstheme="minorHAnsi"/>
          <w:lang w:val="es-ES_tradnl"/>
        </w:rPr>
        <w:t>ó</w:t>
      </w:r>
      <w:r w:rsidRPr="000F40B2">
        <w:rPr>
          <w:rFonts w:asciiTheme="minorHAnsi" w:hAnsiTheme="minorHAnsi" w:cstheme="minorHAnsi"/>
        </w:rPr>
        <w:t>b z wszystkich osób zarejestrowanych na studia. Z wyjątkiem przedmiotów: Ekologia, Geometra wykreślna, Szkolenie-BHP, nie podano przyczyn nie osiągnięcia efektów uczenia się w przedmiocie. Największą liczbę nieosiągniętych efektów uczenia się zanotowano w przedmiotach:  Biologia roślin i Fizyka, a także Szkolenie biblioteczne, co także może świadczyć o nie podjęciu nauki przez osoby zarejestrowane w systemie. Z powodu nie podania przez prowadzących przyczyn nieosiągnięcia efektów w przedmiotach, nie ma możliwości sformułowania ich oceny. Przedmioty Fizyka i Biologia roślin wymagają na pewno dobrego wstępnego przygotowania studentów z zakresu materiału szkoły średniej. Brak wiedzy wstępnej może skutkować niemożliwością osiągniecia zakładanych efektów uczenia się na poziomie studiów inżynierskich. Zauważalnym jest spadek liczby osób nieosiągających efektów uczenia się w przedmiotach wraz z kolejnymi semestrami nauki, co może świadczyć o większym zaangażowaniu studentów.</w:t>
      </w:r>
    </w:p>
    <w:p w:rsidR="000F40B2" w:rsidRPr="000F40B2" w:rsidRDefault="000F40B2" w:rsidP="000F40B2">
      <w:pPr>
        <w:spacing w:line="276" w:lineRule="auto"/>
        <w:ind w:firstLine="708"/>
        <w:jc w:val="both"/>
        <w:rPr>
          <w:rFonts w:asciiTheme="minorHAnsi" w:hAnsiTheme="minorHAnsi" w:cstheme="minorHAnsi"/>
        </w:rPr>
      </w:pPr>
    </w:p>
    <w:p w:rsidR="000F40B2" w:rsidRPr="000F40B2" w:rsidRDefault="000F40B2" w:rsidP="000F40B2">
      <w:pPr>
        <w:spacing w:line="276" w:lineRule="auto"/>
        <w:ind w:left="3540" w:firstLine="708"/>
        <w:jc w:val="both"/>
        <w:rPr>
          <w:rFonts w:asciiTheme="minorHAnsi" w:hAnsiTheme="minorHAnsi" w:cstheme="minorHAnsi"/>
        </w:rPr>
      </w:pPr>
      <w:r w:rsidRPr="000F40B2">
        <w:rPr>
          <w:rFonts w:asciiTheme="minorHAnsi" w:hAnsiTheme="minorHAnsi" w:cstheme="minorHAnsi"/>
        </w:rPr>
        <w:t xml:space="preserve">Przewodnicząca Wydziałowej komisji programowej kierunków </w:t>
      </w:r>
      <w:r>
        <w:rPr>
          <w:rFonts w:asciiTheme="minorHAnsi" w:hAnsiTheme="minorHAnsi" w:cstheme="minorHAnsi"/>
        </w:rPr>
        <w:t>A</w:t>
      </w:r>
      <w:r w:rsidRPr="000F40B2">
        <w:rPr>
          <w:rFonts w:asciiTheme="minorHAnsi" w:hAnsiTheme="minorHAnsi" w:cstheme="minorHAnsi"/>
        </w:rPr>
        <w:t xml:space="preserve">rchitektura </w:t>
      </w:r>
      <w:r>
        <w:rPr>
          <w:rFonts w:asciiTheme="minorHAnsi" w:hAnsiTheme="minorHAnsi" w:cstheme="minorHAnsi"/>
        </w:rPr>
        <w:t>K</w:t>
      </w:r>
      <w:r w:rsidRPr="000F40B2">
        <w:rPr>
          <w:rFonts w:asciiTheme="minorHAnsi" w:hAnsiTheme="minorHAnsi" w:cstheme="minorHAnsi"/>
        </w:rPr>
        <w:t xml:space="preserve">rajobrazu i </w:t>
      </w:r>
      <w:r>
        <w:rPr>
          <w:rFonts w:asciiTheme="minorHAnsi" w:hAnsiTheme="minorHAnsi" w:cstheme="minorHAnsi"/>
        </w:rPr>
        <w:t>G</w:t>
      </w:r>
      <w:r w:rsidRPr="000F40B2">
        <w:rPr>
          <w:rFonts w:asciiTheme="minorHAnsi" w:hAnsiTheme="minorHAnsi" w:cstheme="minorHAnsi"/>
        </w:rPr>
        <w:t xml:space="preserve">ospodarka </w:t>
      </w:r>
      <w:r>
        <w:rPr>
          <w:rFonts w:asciiTheme="minorHAnsi" w:hAnsiTheme="minorHAnsi" w:cstheme="minorHAnsi"/>
        </w:rPr>
        <w:t>P</w:t>
      </w:r>
      <w:r w:rsidRPr="000F40B2">
        <w:rPr>
          <w:rFonts w:asciiTheme="minorHAnsi" w:hAnsiTheme="minorHAnsi" w:cstheme="minorHAnsi"/>
        </w:rPr>
        <w:t>rzestrzenna</w:t>
      </w:r>
    </w:p>
    <w:p w:rsidR="000F40B2" w:rsidRPr="000F40B2" w:rsidRDefault="000F40B2" w:rsidP="000F40B2">
      <w:pPr>
        <w:spacing w:line="276" w:lineRule="auto"/>
        <w:ind w:left="3540" w:firstLine="708"/>
        <w:jc w:val="both"/>
        <w:rPr>
          <w:rFonts w:asciiTheme="minorHAnsi" w:hAnsiTheme="minorHAnsi" w:cstheme="minorHAnsi"/>
        </w:rPr>
      </w:pPr>
    </w:p>
    <w:p w:rsidR="000F40B2" w:rsidRDefault="000F40B2" w:rsidP="000F40B2">
      <w:pPr>
        <w:spacing w:line="276" w:lineRule="auto"/>
        <w:ind w:left="3540" w:firstLine="708"/>
        <w:jc w:val="both"/>
        <w:rPr>
          <w:rFonts w:asciiTheme="minorHAnsi" w:hAnsiTheme="minorHAnsi" w:cstheme="minorHAnsi"/>
        </w:rPr>
      </w:pPr>
      <w:r w:rsidRPr="000F40B2">
        <w:rPr>
          <w:rFonts w:asciiTheme="minorHAnsi" w:hAnsiTheme="minorHAnsi" w:cstheme="minorHAnsi"/>
        </w:rPr>
        <w:t xml:space="preserve">dr inż. arch. Magdalena </w:t>
      </w:r>
      <w:proofErr w:type="spellStart"/>
      <w:r w:rsidRPr="000F40B2">
        <w:rPr>
          <w:rFonts w:asciiTheme="minorHAnsi" w:hAnsiTheme="minorHAnsi" w:cstheme="minorHAnsi"/>
        </w:rPr>
        <w:t>Rzeszotarska</w:t>
      </w:r>
      <w:proofErr w:type="spellEnd"/>
      <w:r w:rsidRPr="000F40B2">
        <w:rPr>
          <w:rFonts w:asciiTheme="minorHAnsi" w:hAnsiTheme="minorHAnsi" w:cstheme="minorHAnsi"/>
        </w:rPr>
        <w:t>-Pałka</w:t>
      </w:r>
    </w:p>
    <w:p w:rsidR="00986D19" w:rsidRPr="000F40B2" w:rsidRDefault="00986D19" w:rsidP="000F40B2">
      <w:pPr>
        <w:spacing w:line="276" w:lineRule="auto"/>
        <w:ind w:left="3540" w:firstLine="708"/>
        <w:jc w:val="both"/>
        <w:rPr>
          <w:rFonts w:asciiTheme="minorHAnsi" w:hAnsiTheme="minorHAnsi" w:cstheme="minorHAnsi"/>
          <w:color w:val="00B050"/>
        </w:rPr>
      </w:pPr>
    </w:p>
    <w:p w:rsidR="000F40B2" w:rsidRPr="000F40B2" w:rsidRDefault="000F40B2" w:rsidP="000F40B2">
      <w:pPr>
        <w:spacing w:line="276" w:lineRule="auto"/>
        <w:ind w:firstLine="708"/>
        <w:jc w:val="both"/>
        <w:rPr>
          <w:rFonts w:asciiTheme="minorHAnsi" w:hAnsiTheme="minorHAnsi" w:cstheme="minorHAnsi"/>
          <w:color w:val="000000"/>
        </w:rPr>
      </w:pPr>
    </w:p>
    <w:p w:rsidR="00986D19" w:rsidRPr="00986D19" w:rsidRDefault="00986D19" w:rsidP="00986D19">
      <w:pPr>
        <w:pStyle w:val="Akapitzlist"/>
        <w:numPr>
          <w:ilvl w:val="0"/>
          <w:numId w:val="6"/>
        </w:numPr>
        <w:jc w:val="both"/>
        <w:rPr>
          <w:rFonts w:asciiTheme="minorHAnsi" w:eastAsiaTheme="minorHAnsi" w:hAnsiTheme="minorHAnsi" w:cstheme="minorBidi"/>
          <w:b/>
          <w:bCs/>
          <w:sz w:val="22"/>
          <w:szCs w:val="22"/>
          <w:lang w:eastAsia="en-US"/>
        </w:rPr>
      </w:pPr>
      <w:r w:rsidRPr="00986D19">
        <w:rPr>
          <w:rFonts w:asciiTheme="minorHAnsi" w:eastAsiaTheme="minorHAnsi" w:hAnsiTheme="minorHAnsi" w:cstheme="minorBidi"/>
          <w:b/>
          <w:bCs/>
          <w:sz w:val="22"/>
          <w:szCs w:val="22"/>
          <w:lang w:eastAsia="en-US"/>
        </w:rPr>
        <w:t>Opinia Komisji Programowej ds. kierunku Odnawialne Źródła Energii na temat sprawozdania z efektów przedmiotowych osiągniętych w semestrach letnim 2017/2018 i zimowym 2018/2019</w:t>
      </w:r>
    </w:p>
    <w:p w:rsidR="00986D19" w:rsidRPr="00986D19" w:rsidRDefault="00986D19" w:rsidP="00986D19">
      <w:pPr>
        <w:spacing w:after="160" w:line="259" w:lineRule="auto"/>
        <w:jc w:val="both"/>
        <w:rPr>
          <w:rFonts w:asciiTheme="minorHAnsi" w:eastAsiaTheme="minorHAnsi" w:hAnsiTheme="minorHAnsi" w:cstheme="minorBidi"/>
          <w:b/>
          <w:bCs/>
          <w:sz w:val="20"/>
          <w:szCs w:val="20"/>
          <w:lang w:eastAsia="en-US"/>
        </w:rPr>
      </w:pPr>
    </w:p>
    <w:p w:rsidR="00986D19" w:rsidRPr="00986D19" w:rsidRDefault="00986D19" w:rsidP="00986D19">
      <w:pPr>
        <w:spacing w:line="360" w:lineRule="auto"/>
        <w:ind w:firstLine="709"/>
        <w:jc w:val="both"/>
        <w:rPr>
          <w:rFonts w:asciiTheme="minorHAnsi" w:eastAsiaTheme="minorHAnsi" w:hAnsiTheme="minorHAnsi" w:cstheme="minorBidi"/>
          <w:sz w:val="22"/>
          <w:szCs w:val="22"/>
          <w:lang w:eastAsia="en-US"/>
        </w:rPr>
      </w:pPr>
      <w:r w:rsidRPr="00986D19">
        <w:rPr>
          <w:rFonts w:asciiTheme="minorHAnsi" w:eastAsiaTheme="minorHAnsi" w:hAnsiTheme="minorHAnsi" w:cstheme="minorBidi"/>
          <w:sz w:val="22"/>
          <w:szCs w:val="22"/>
          <w:lang w:eastAsia="en-US"/>
        </w:rPr>
        <w:tab/>
        <w:t>Członkowie Komisji Programowej ds. kierunku Odnawialne Źródła Energii po zapoznaniu się z dokumentacją przesłaną przez Przewodniczącą Wydziałowej Komisji ds. Jakości Kształcenia, dotyczącą osiągnięcia efektów uczenia się przez studentów na kierunku OZE w semestrze letnim 2017/2018 i zimowym 2018/2019, przyjęli je do wiadomości, a po analizie przyczyn nieosiągnięcia przez niektórych studentów efektów przedmiotowych, sformułowali następującą opinię.</w:t>
      </w:r>
    </w:p>
    <w:p w:rsidR="00986D19" w:rsidRPr="00986D19" w:rsidRDefault="00986D19" w:rsidP="00986D19">
      <w:pPr>
        <w:spacing w:line="360" w:lineRule="auto"/>
        <w:ind w:firstLine="709"/>
        <w:jc w:val="both"/>
        <w:rPr>
          <w:rFonts w:asciiTheme="minorHAnsi" w:eastAsiaTheme="minorHAnsi" w:hAnsiTheme="minorHAnsi" w:cstheme="minorBidi"/>
          <w:sz w:val="22"/>
          <w:szCs w:val="22"/>
          <w:lang w:eastAsia="en-US"/>
        </w:rPr>
      </w:pPr>
      <w:r w:rsidRPr="00986D19">
        <w:rPr>
          <w:rFonts w:asciiTheme="minorHAnsi" w:eastAsiaTheme="minorHAnsi" w:hAnsiTheme="minorHAnsi" w:cstheme="minorBidi"/>
          <w:sz w:val="22"/>
          <w:szCs w:val="22"/>
          <w:lang w:eastAsia="en-US"/>
        </w:rPr>
        <w:t xml:space="preserve">Według Członków Komisji Programowej przyczynami nieosiągnięcia efektów są: zdecydowanie za mały wkład pracy własnej studenta, niska frekwencja na zajęciach, dość swobodne podejście do wyznaczonych terminów zaliczeń, przywiązywanie mniejszej uwagi do przedmiotów kształcenia ogólnego i podstawowego. Ponadto stwierdzono, że nie wszyscy studenci na kierunku OZE, będący absolwentami szkół średnich o różnym profilu, dysponują wystarczającą podstawową </w:t>
      </w:r>
      <w:r w:rsidRPr="00986D19">
        <w:rPr>
          <w:rFonts w:asciiTheme="minorHAnsi" w:eastAsiaTheme="minorHAnsi" w:hAnsiTheme="minorHAnsi" w:cstheme="minorBidi"/>
          <w:sz w:val="22"/>
          <w:szCs w:val="22"/>
          <w:lang w:eastAsia="en-US"/>
        </w:rPr>
        <w:lastRenderedPageBreak/>
        <w:t>wiedzą umożliwiającą osiągnięcie oczekiwanych efektów, zwłaszcza w ramach przedmiotów o charakterze technicznym, realizowanych w początkowych semestrach. Komisja zwróciła także uwagę, że obecnie dane dotyczące osiągnięcia efektów generowane są w systemie i nie uwzględniają rzeczywistej liczby studentów, którzy przystąpili do zaliczenia, tylko ogólną liczbę osób nawet tych, którzy w zajęciach nie uczestniczyli. Członkowie Komisji, w tym interesariusz zewnętrzny (załącznik 1), stwierdzili poprawę w osiągnięciu tych efektów na studiach drugiego stopnia. Według Komisji studenci w tym przypadku są już lepiej ukierunkowani i zdeterminowani oraz dysponują wymaganym zakresem wiedzy w obszarze OZE, co ułatwia Im osiągnięcie wymaganych efektów uczenia się. Powtarzająca się liczba studentów (6) z poszczególnych przedmiotów, którzy nie osiągnęli efektów się na pierwszym semestrze wskazuje, że w analizie zostały uwzględnione osoby, które nie podjęły studiów, bądź też zrezygnowały w trakcie semestru. Według Komisji 100-procentowy brak osiągnięcia efektów z kilku wymienionych w zestawieniu przedmiotów może oznaczać, że oceny te nie zostały wpisane do systemu w przewidzianym terminie.</w:t>
      </w:r>
    </w:p>
    <w:p w:rsidR="00986D19" w:rsidRPr="00986D19" w:rsidRDefault="00986D19" w:rsidP="00986D19">
      <w:pPr>
        <w:spacing w:line="360" w:lineRule="auto"/>
        <w:ind w:firstLine="709"/>
        <w:jc w:val="both"/>
        <w:rPr>
          <w:rFonts w:asciiTheme="minorHAnsi" w:eastAsiaTheme="minorHAnsi" w:hAnsiTheme="minorHAnsi" w:cstheme="minorBidi"/>
          <w:sz w:val="22"/>
          <w:szCs w:val="22"/>
          <w:lang w:eastAsia="en-US"/>
        </w:rPr>
      </w:pPr>
      <w:r w:rsidRPr="00986D19">
        <w:rPr>
          <w:rFonts w:asciiTheme="minorHAnsi" w:eastAsiaTheme="minorHAnsi" w:hAnsiTheme="minorHAnsi" w:cstheme="minorBidi"/>
          <w:sz w:val="22"/>
          <w:szCs w:val="22"/>
          <w:lang w:eastAsia="en-US"/>
        </w:rPr>
        <w:t>Członkowie Komisji, tak jak w poprzednich latach, zaproponowali, aby zwrócić się do prowadzących zajęcia z apelem o zmobilizowanie studentów do szerszego korzystania z konsultacji.</w:t>
      </w:r>
    </w:p>
    <w:p w:rsidR="00986D19" w:rsidRPr="00986D19" w:rsidRDefault="00986D19" w:rsidP="00986D19">
      <w:pPr>
        <w:spacing w:after="160" w:line="259" w:lineRule="auto"/>
        <w:rPr>
          <w:rFonts w:asciiTheme="minorHAnsi" w:eastAsiaTheme="minorHAnsi" w:hAnsiTheme="minorHAnsi" w:cstheme="minorBidi"/>
          <w:sz w:val="12"/>
          <w:szCs w:val="12"/>
          <w:lang w:eastAsia="en-US"/>
        </w:rPr>
      </w:pPr>
    </w:p>
    <w:p w:rsidR="00986D19" w:rsidRPr="00986D19" w:rsidRDefault="00986D19" w:rsidP="00986D19">
      <w:pPr>
        <w:rPr>
          <w:rFonts w:asciiTheme="minorHAnsi" w:eastAsiaTheme="minorHAnsi" w:hAnsiTheme="minorHAnsi" w:cstheme="minorBidi"/>
          <w:sz w:val="22"/>
          <w:szCs w:val="22"/>
          <w:lang w:eastAsia="en-US"/>
        </w:rPr>
      </w:pP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t xml:space="preserve">Przewodnicząca Komisji Programowej </w:t>
      </w:r>
    </w:p>
    <w:p w:rsidR="00986D19" w:rsidRPr="00986D19" w:rsidRDefault="00986D19" w:rsidP="00986D19">
      <w:pPr>
        <w:ind w:left="4248" w:firstLine="708"/>
        <w:rPr>
          <w:rFonts w:asciiTheme="minorHAnsi" w:eastAsiaTheme="minorHAnsi" w:hAnsiTheme="minorHAnsi" w:cstheme="minorBidi"/>
          <w:sz w:val="22"/>
          <w:szCs w:val="22"/>
          <w:lang w:eastAsia="en-US"/>
        </w:rPr>
      </w:pPr>
      <w:r w:rsidRPr="00986D19">
        <w:rPr>
          <w:rFonts w:asciiTheme="minorHAnsi" w:eastAsiaTheme="minorHAnsi" w:hAnsiTheme="minorHAnsi" w:cstheme="minorBidi"/>
          <w:sz w:val="22"/>
          <w:szCs w:val="22"/>
          <w:lang w:eastAsia="en-US"/>
        </w:rPr>
        <w:t>ds. kierunku Odnawialne Źródła Energii</w:t>
      </w:r>
    </w:p>
    <w:p w:rsidR="00986D19" w:rsidRPr="00986D19" w:rsidRDefault="00986D19" w:rsidP="00986D19">
      <w:pPr>
        <w:ind w:left="4248" w:firstLine="708"/>
        <w:rPr>
          <w:rFonts w:asciiTheme="minorHAnsi" w:eastAsiaTheme="minorHAnsi" w:hAnsiTheme="minorHAnsi" w:cstheme="minorBidi"/>
          <w:sz w:val="18"/>
          <w:szCs w:val="18"/>
          <w:lang w:eastAsia="en-US"/>
        </w:rPr>
      </w:pPr>
    </w:p>
    <w:p w:rsidR="00986D19" w:rsidRPr="00986D19" w:rsidRDefault="00986D19" w:rsidP="00986D19">
      <w:pPr>
        <w:ind w:left="4248" w:firstLine="708"/>
        <w:rPr>
          <w:rFonts w:asciiTheme="minorHAnsi" w:eastAsiaTheme="minorHAnsi" w:hAnsiTheme="minorHAnsi" w:cstheme="minorBidi"/>
          <w:sz w:val="18"/>
          <w:szCs w:val="18"/>
          <w:lang w:eastAsia="en-US"/>
        </w:rPr>
      </w:pPr>
    </w:p>
    <w:p w:rsidR="00986D19" w:rsidRPr="00986D19" w:rsidRDefault="00986D19" w:rsidP="00986D19">
      <w:pPr>
        <w:rPr>
          <w:rFonts w:asciiTheme="minorHAnsi" w:eastAsiaTheme="minorHAnsi" w:hAnsiTheme="minorHAnsi" w:cstheme="minorBidi"/>
          <w:i/>
          <w:iCs/>
          <w:sz w:val="22"/>
          <w:szCs w:val="22"/>
          <w:lang w:eastAsia="en-US"/>
        </w:rPr>
      </w:pP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sz w:val="22"/>
          <w:szCs w:val="22"/>
          <w:lang w:eastAsia="en-US"/>
        </w:rPr>
        <w:tab/>
      </w:r>
      <w:r w:rsidRPr="00986D19">
        <w:rPr>
          <w:rFonts w:asciiTheme="minorHAnsi" w:eastAsiaTheme="minorHAnsi" w:hAnsiTheme="minorHAnsi" w:cstheme="minorBidi"/>
          <w:i/>
          <w:iCs/>
          <w:sz w:val="22"/>
          <w:szCs w:val="22"/>
          <w:lang w:eastAsia="en-US"/>
        </w:rPr>
        <w:t xml:space="preserve">dr hab. Małgorzata </w:t>
      </w:r>
      <w:proofErr w:type="spellStart"/>
      <w:r w:rsidRPr="00986D19">
        <w:rPr>
          <w:rFonts w:asciiTheme="minorHAnsi" w:eastAsiaTheme="minorHAnsi" w:hAnsiTheme="minorHAnsi" w:cstheme="minorBidi"/>
          <w:i/>
          <w:iCs/>
          <w:sz w:val="22"/>
          <w:szCs w:val="22"/>
          <w:lang w:eastAsia="en-US"/>
        </w:rPr>
        <w:t>Hawrot</w:t>
      </w:r>
      <w:proofErr w:type="spellEnd"/>
      <w:r w:rsidRPr="00986D19">
        <w:rPr>
          <w:rFonts w:asciiTheme="minorHAnsi" w:eastAsiaTheme="minorHAnsi" w:hAnsiTheme="minorHAnsi" w:cstheme="minorBidi"/>
          <w:i/>
          <w:iCs/>
          <w:sz w:val="22"/>
          <w:szCs w:val="22"/>
          <w:lang w:eastAsia="en-US"/>
        </w:rPr>
        <w:t>-Paw, prof. ZUT</w:t>
      </w:r>
    </w:p>
    <w:p w:rsidR="00986D19" w:rsidRPr="00986D19" w:rsidRDefault="00986D19" w:rsidP="00986D19">
      <w:pPr>
        <w:pStyle w:val="NormalnyWeb"/>
        <w:jc w:val="both"/>
        <w:rPr>
          <w:rFonts w:asciiTheme="minorHAnsi" w:hAnsiTheme="minorHAnsi" w:cstheme="minorHAnsi"/>
          <w:b/>
          <w:bCs/>
        </w:rPr>
      </w:pPr>
      <w:r w:rsidRPr="00986D19">
        <w:rPr>
          <w:rFonts w:asciiTheme="minorHAnsi" w:hAnsiTheme="minorHAnsi" w:cstheme="minorHAnsi"/>
          <w:b/>
          <w:bCs/>
        </w:rPr>
        <w:t xml:space="preserve">Opinia interesariusza zewnętrznego – kierunek OZE, studia stacjonarne pierwszego i drugiego stopnia </w:t>
      </w:r>
    </w:p>
    <w:p w:rsidR="00986D19" w:rsidRPr="00986D19" w:rsidRDefault="00986D19" w:rsidP="00986D19">
      <w:pPr>
        <w:pStyle w:val="NormalnyWeb"/>
        <w:jc w:val="both"/>
        <w:rPr>
          <w:rFonts w:asciiTheme="minorHAnsi" w:hAnsiTheme="minorHAnsi" w:cstheme="minorHAnsi"/>
        </w:rPr>
      </w:pPr>
      <w:r w:rsidRPr="00986D19">
        <w:rPr>
          <w:rFonts w:asciiTheme="minorHAnsi" w:hAnsiTheme="minorHAnsi" w:cstheme="minorHAnsi"/>
        </w:rPr>
        <w:t xml:space="preserve">1. Studia pierwszego stopnia - biologia roślin energetycznych, chemia, fizyka, szkolenie biblioteczne ,mikrobiologiczna transformacja biomasy oraz bhp – to przedmioty, w których największa liczba studentów nie osiągnęła zadowalających efektów kształcenia. To przedmioty dające solidne podstawy do dalszego kształcenia. Być może studenci tego tak nie odbierają. Pewnie przyczyną może być kiepskie przygotowanie w szkoleń średniej (aczkolwiek matematyka tego nie potwierdza), a być może oczekują zajęć bliżej tematycznie związanych do tematu studiów czyli Odnawialne Źródła Energii. </w:t>
      </w:r>
    </w:p>
    <w:p w:rsidR="00986D19" w:rsidRPr="00986D19" w:rsidRDefault="00986D19" w:rsidP="00986D19">
      <w:pPr>
        <w:pStyle w:val="NormalnyWeb"/>
        <w:jc w:val="both"/>
        <w:rPr>
          <w:rFonts w:asciiTheme="minorHAnsi" w:hAnsiTheme="minorHAnsi" w:cstheme="minorHAnsi"/>
        </w:rPr>
      </w:pPr>
      <w:r w:rsidRPr="00986D19">
        <w:rPr>
          <w:rFonts w:asciiTheme="minorHAnsi" w:hAnsiTheme="minorHAnsi" w:cstheme="minorHAnsi"/>
        </w:rPr>
        <w:t>2. Studia drugiego stopnia - wyniki zdecydowanie lepsze a niżeli na studiach pierwszego stopnia. Być może studenci są już bardziej ukierunkowani a przedmioty odpowiadają na ich zapotrzebowanie. Jako praktyk w wytwarzaniu energii w źródle odnawialnym dobrze oceniam dobór przedmiotów. Warto może wprowadzić zagadnienia związane z instalacjami fotowoltaicznymi – to nie tylko moda ale bardzo intensywnie rozwijający się dział OZE (również w naszym regionie).</w:t>
      </w:r>
    </w:p>
    <w:p w:rsidR="00986D19" w:rsidRPr="00986D19" w:rsidRDefault="00986D19" w:rsidP="00986D19">
      <w:pPr>
        <w:pStyle w:val="NormalnyWeb"/>
        <w:ind w:left="6372" w:firstLine="708"/>
        <w:jc w:val="both"/>
        <w:rPr>
          <w:rFonts w:asciiTheme="minorHAnsi" w:hAnsiTheme="minorHAnsi" w:cstheme="minorHAnsi"/>
        </w:rPr>
      </w:pPr>
      <w:r w:rsidRPr="00986D19">
        <w:rPr>
          <w:rFonts w:asciiTheme="minorHAnsi" w:hAnsiTheme="minorHAnsi" w:cstheme="minorHAnsi"/>
        </w:rPr>
        <w:t xml:space="preserve">Bogusław Jarmuż </w:t>
      </w:r>
    </w:p>
    <w:p w:rsidR="00986D19" w:rsidRDefault="00986D19" w:rsidP="00986D19">
      <w:pPr>
        <w:pStyle w:val="NormalnyWeb"/>
      </w:pPr>
    </w:p>
    <w:p w:rsidR="000F40B2" w:rsidRPr="00DB67CF" w:rsidRDefault="000F40B2" w:rsidP="00BB73A8">
      <w:pPr>
        <w:spacing w:after="160"/>
        <w:jc w:val="both"/>
        <w:rPr>
          <w:rFonts w:asciiTheme="minorHAnsi" w:hAnsiTheme="minorHAnsi" w:cstheme="minorHAnsi"/>
        </w:rPr>
      </w:pPr>
    </w:p>
    <w:sectPr w:rsidR="000F40B2" w:rsidRPr="00DB67CF" w:rsidSect="00F27A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8A" w:rsidRDefault="00B7748A" w:rsidP="005B1D49">
      <w:r>
        <w:separator/>
      </w:r>
    </w:p>
  </w:endnote>
  <w:endnote w:type="continuationSeparator" w:id="0">
    <w:p w:rsidR="00B7748A" w:rsidRDefault="00B7748A" w:rsidP="005B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471032"/>
      <w:docPartObj>
        <w:docPartGallery w:val="Page Numbers (Bottom of Page)"/>
        <w:docPartUnique/>
      </w:docPartObj>
    </w:sdtPr>
    <w:sdtEndPr/>
    <w:sdtContent>
      <w:p w:rsidR="00746B27" w:rsidRDefault="00C96116">
        <w:pPr>
          <w:pStyle w:val="Stopka"/>
          <w:jc w:val="right"/>
        </w:pPr>
        <w:r>
          <w:fldChar w:fldCharType="begin"/>
        </w:r>
        <w:r>
          <w:instrText>PAGE   \* MERGEFORMAT</w:instrText>
        </w:r>
        <w:r>
          <w:fldChar w:fldCharType="separate"/>
        </w:r>
        <w:r w:rsidR="006724FC">
          <w:rPr>
            <w:noProof/>
          </w:rPr>
          <w:t>7</w:t>
        </w:r>
        <w:r>
          <w:rPr>
            <w:noProof/>
          </w:rPr>
          <w:fldChar w:fldCharType="end"/>
        </w:r>
      </w:p>
    </w:sdtContent>
  </w:sdt>
  <w:p w:rsidR="00746B27" w:rsidRDefault="00746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8A" w:rsidRDefault="00B7748A" w:rsidP="005B1D49">
      <w:r>
        <w:separator/>
      </w:r>
    </w:p>
  </w:footnote>
  <w:footnote w:type="continuationSeparator" w:id="0">
    <w:p w:rsidR="00B7748A" w:rsidRDefault="00B7748A" w:rsidP="005B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8EC"/>
    <w:multiLevelType w:val="hybridMultilevel"/>
    <w:tmpl w:val="4BCC3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016F4"/>
    <w:multiLevelType w:val="hybridMultilevel"/>
    <w:tmpl w:val="E52A22B2"/>
    <w:lvl w:ilvl="0" w:tplc="E22C5492">
      <w:start w:val="1"/>
      <w:numFmt w:val="decimal"/>
      <w:lvlText w:val="%1."/>
      <w:lvlJc w:val="left"/>
      <w:pPr>
        <w:ind w:left="0" w:hanging="360"/>
      </w:pPr>
      <w:rPr>
        <w:rFonts w:hint="default"/>
        <w:color w:val="00000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129B7200"/>
    <w:multiLevelType w:val="hybridMultilevel"/>
    <w:tmpl w:val="716A5520"/>
    <w:lvl w:ilvl="0" w:tplc="176A9D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8915E4"/>
    <w:multiLevelType w:val="hybridMultilevel"/>
    <w:tmpl w:val="4DDC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F6A45"/>
    <w:multiLevelType w:val="multilevel"/>
    <w:tmpl w:val="0436C7FE"/>
    <w:lvl w:ilvl="0">
      <w:start w:val="1"/>
      <w:numFmt w:val="decimal"/>
      <w:pStyle w:val="Listanumerowana1"/>
      <w:lvlText w:val="%1."/>
      <w:lvlJc w:val="left"/>
      <w:pPr>
        <w:ind w:left="360" w:hanging="360"/>
      </w:pPr>
      <w:rPr>
        <w:color w:val="4472C4"/>
      </w:rPr>
    </w:lvl>
    <w:lvl w:ilvl="1">
      <w:start w:val="1"/>
      <w:numFmt w:val="decimal"/>
      <w:pStyle w:val="Listanumerowana21"/>
      <w:suff w:val="space"/>
      <w:lvlText w:val="%1.%2"/>
      <w:lvlJc w:val="left"/>
      <w:pPr>
        <w:ind w:left="936" w:hanging="576"/>
      </w:pPr>
      <w:rPr>
        <w:color w:val="4472C4"/>
      </w:rPr>
    </w:lvl>
    <w:lvl w:ilvl="2">
      <w:start w:val="1"/>
      <w:numFmt w:val="lowerLetter"/>
      <w:pStyle w:val="Listanumerowana31"/>
      <w:lvlText w:val="%3."/>
      <w:lvlJc w:val="left"/>
      <w:pPr>
        <w:ind w:left="720" w:hanging="360"/>
      </w:pPr>
      <w:rPr>
        <w:color w:val="4472C4"/>
      </w:rPr>
    </w:lvl>
    <w:lvl w:ilvl="3">
      <w:start w:val="1"/>
      <w:numFmt w:val="lowerRoman"/>
      <w:pStyle w:val="Listanumerowana41"/>
      <w:lvlText w:val="%4."/>
      <w:lvlJc w:val="left"/>
      <w:pPr>
        <w:ind w:left="1080" w:hanging="360"/>
      </w:pPr>
      <w:rPr>
        <w:color w:val="4472C4"/>
      </w:rPr>
    </w:lvl>
    <w:lvl w:ilvl="4">
      <w:start w:val="1"/>
      <w:numFmt w:val="lowerLetter"/>
      <w:pStyle w:val="Listanumerowana1"/>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90128F"/>
    <w:multiLevelType w:val="hybridMultilevel"/>
    <w:tmpl w:val="70F4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E4323B"/>
    <w:multiLevelType w:val="hybridMultilevel"/>
    <w:tmpl w:val="C92C568A"/>
    <w:lvl w:ilvl="0" w:tplc="11622F4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51B5617B"/>
    <w:multiLevelType w:val="hybridMultilevel"/>
    <w:tmpl w:val="0C009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EE6DE6"/>
    <w:multiLevelType w:val="hybridMultilevel"/>
    <w:tmpl w:val="12140DF2"/>
    <w:lvl w:ilvl="0" w:tplc="24D2FAAA">
      <w:start w:val="6"/>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CF0602"/>
    <w:multiLevelType w:val="hybridMultilevel"/>
    <w:tmpl w:val="3F061D24"/>
    <w:lvl w:ilvl="0" w:tplc="DF28BE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B793FAD"/>
    <w:multiLevelType w:val="hybridMultilevel"/>
    <w:tmpl w:val="3B128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C891A13"/>
    <w:multiLevelType w:val="hybridMultilevel"/>
    <w:tmpl w:val="2AD8E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2A10A0"/>
    <w:multiLevelType w:val="hybridMultilevel"/>
    <w:tmpl w:val="C068D05C"/>
    <w:lvl w:ilvl="0" w:tplc="599043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352D74"/>
    <w:multiLevelType w:val="hybridMultilevel"/>
    <w:tmpl w:val="9D9AC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8552D9"/>
    <w:multiLevelType w:val="hybridMultilevel"/>
    <w:tmpl w:val="9C68B09E"/>
    <w:lvl w:ilvl="0" w:tplc="E49253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3"/>
  </w:num>
  <w:num w:numId="3">
    <w:abstractNumId w:val="10"/>
  </w:num>
  <w:num w:numId="4">
    <w:abstractNumId w:val="7"/>
  </w:num>
  <w:num w:numId="5">
    <w:abstractNumId w:val="2"/>
  </w:num>
  <w:num w:numId="6">
    <w:abstractNumId w:val="11"/>
  </w:num>
  <w:num w:numId="7">
    <w:abstractNumId w:val="5"/>
  </w:num>
  <w:num w:numId="8">
    <w:abstractNumId w:val="8"/>
  </w:num>
  <w:num w:numId="9">
    <w:abstractNumId w:val="9"/>
  </w:num>
  <w:num w:numId="10">
    <w:abstractNumId w:val="6"/>
  </w:num>
  <w:num w:numId="11">
    <w:abstractNumId w:val="14"/>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83D"/>
    <w:rsid w:val="00007CD3"/>
    <w:rsid w:val="0001114C"/>
    <w:rsid w:val="00027368"/>
    <w:rsid w:val="00041CB6"/>
    <w:rsid w:val="00045903"/>
    <w:rsid w:val="00084D7F"/>
    <w:rsid w:val="00090B77"/>
    <w:rsid w:val="0009166B"/>
    <w:rsid w:val="00097B2C"/>
    <w:rsid w:val="000A3579"/>
    <w:rsid w:val="000C5CE7"/>
    <w:rsid w:val="000E4005"/>
    <w:rsid w:val="000F40B2"/>
    <w:rsid w:val="0010558A"/>
    <w:rsid w:val="00107651"/>
    <w:rsid w:val="0016411B"/>
    <w:rsid w:val="001765C3"/>
    <w:rsid w:val="00187F28"/>
    <w:rsid w:val="00191E95"/>
    <w:rsid w:val="001A2996"/>
    <w:rsid w:val="001B6FF7"/>
    <w:rsid w:val="001C19E8"/>
    <w:rsid w:val="001C6E12"/>
    <w:rsid w:val="001D0688"/>
    <w:rsid w:val="001E0796"/>
    <w:rsid w:val="00202102"/>
    <w:rsid w:val="00214324"/>
    <w:rsid w:val="00232761"/>
    <w:rsid w:val="00263659"/>
    <w:rsid w:val="0027497C"/>
    <w:rsid w:val="0028002B"/>
    <w:rsid w:val="00296DBD"/>
    <w:rsid w:val="002A3D5B"/>
    <w:rsid w:val="002B1D33"/>
    <w:rsid w:val="002C55CA"/>
    <w:rsid w:val="002F498D"/>
    <w:rsid w:val="00315A12"/>
    <w:rsid w:val="00332215"/>
    <w:rsid w:val="00341C1A"/>
    <w:rsid w:val="0035678D"/>
    <w:rsid w:val="00375413"/>
    <w:rsid w:val="00395A7A"/>
    <w:rsid w:val="003B148F"/>
    <w:rsid w:val="003C1562"/>
    <w:rsid w:val="003D15E7"/>
    <w:rsid w:val="003D4ADE"/>
    <w:rsid w:val="003D5B60"/>
    <w:rsid w:val="003F5010"/>
    <w:rsid w:val="004152EB"/>
    <w:rsid w:val="00435D30"/>
    <w:rsid w:val="004544EC"/>
    <w:rsid w:val="00456CCC"/>
    <w:rsid w:val="0046116D"/>
    <w:rsid w:val="00477E84"/>
    <w:rsid w:val="004B331B"/>
    <w:rsid w:val="004E3E0A"/>
    <w:rsid w:val="005460A7"/>
    <w:rsid w:val="005523E0"/>
    <w:rsid w:val="0058486F"/>
    <w:rsid w:val="005B1D49"/>
    <w:rsid w:val="005B52F7"/>
    <w:rsid w:val="00640DA6"/>
    <w:rsid w:val="00664E91"/>
    <w:rsid w:val="006724FC"/>
    <w:rsid w:val="00673F70"/>
    <w:rsid w:val="006C1355"/>
    <w:rsid w:val="006C46F9"/>
    <w:rsid w:val="006C6F13"/>
    <w:rsid w:val="006E2BF4"/>
    <w:rsid w:val="007172EB"/>
    <w:rsid w:val="00730DFD"/>
    <w:rsid w:val="007313AC"/>
    <w:rsid w:val="00746B27"/>
    <w:rsid w:val="00747597"/>
    <w:rsid w:val="007478C0"/>
    <w:rsid w:val="00754350"/>
    <w:rsid w:val="00755D3F"/>
    <w:rsid w:val="007913E4"/>
    <w:rsid w:val="007A2EAF"/>
    <w:rsid w:val="007C15D5"/>
    <w:rsid w:val="007F1EFF"/>
    <w:rsid w:val="00802FB0"/>
    <w:rsid w:val="00805602"/>
    <w:rsid w:val="00812532"/>
    <w:rsid w:val="00845F97"/>
    <w:rsid w:val="00872FFE"/>
    <w:rsid w:val="0088259B"/>
    <w:rsid w:val="008878E5"/>
    <w:rsid w:val="008B31B9"/>
    <w:rsid w:val="008C3C9C"/>
    <w:rsid w:val="008D1D39"/>
    <w:rsid w:val="008F3017"/>
    <w:rsid w:val="009268FC"/>
    <w:rsid w:val="00943099"/>
    <w:rsid w:val="0094733E"/>
    <w:rsid w:val="00953969"/>
    <w:rsid w:val="00984FAA"/>
    <w:rsid w:val="00986D19"/>
    <w:rsid w:val="009D6DC7"/>
    <w:rsid w:val="009E17BB"/>
    <w:rsid w:val="009F75AB"/>
    <w:rsid w:val="00A3235A"/>
    <w:rsid w:val="00AC50F4"/>
    <w:rsid w:val="00AF15E8"/>
    <w:rsid w:val="00AF683D"/>
    <w:rsid w:val="00B13853"/>
    <w:rsid w:val="00B35873"/>
    <w:rsid w:val="00B43507"/>
    <w:rsid w:val="00B4726B"/>
    <w:rsid w:val="00B5063B"/>
    <w:rsid w:val="00B7748A"/>
    <w:rsid w:val="00B83B0F"/>
    <w:rsid w:val="00B900CD"/>
    <w:rsid w:val="00B91DA6"/>
    <w:rsid w:val="00B94845"/>
    <w:rsid w:val="00B94BB0"/>
    <w:rsid w:val="00B975C0"/>
    <w:rsid w:val="00BA69F6"/>
    <w:rsid w:val="00BB73A8"/>
    <w:rsid w:val="00BC4920"/>
    <w:rsid w:val="00BE46B1"/>
    <w:rsid w:val="00BF3ECC"/>
    <w:rsid w:val="00C12D79"/>
    <w:rsid w:val="00C12F19"/>
    <w:rsid w:val="00C31F25"/>
    <w:rsid w:val="00C42CC0"/>
    <w:rsid w:val="00C42E99"/>
    <w:rsid w:val="00C51A9B"/>
    <w:rsid w:val="00C630BC"/>
    <w:rsid w:val="00C821BD"/>
    <w:rsid w:val="00C96116"/>
    <w:rsid w:val="00CC08EB"/>
    <w:rsid w:val="00CC7455"/>
    <w:rsid w:val="00D02A58"/>
    <w:rsid w:val="00D40225"/>
    <w:rsid w:val="00D44312"/>
    <w:rsid w:val="00D463AB"/>
    <w:rsid w:val="00D75C62"/>
    <w:rsid w:val="00DA14C6"/>
    <w:rsid w:val="00DA77DA"/>
    <w:rsid w:val="00DB2A5E"/>
    <w:rsid w:val="00DB67CF"/>
    <w:rsid w:val="00E05A57"/>
    <w:rsid w:val="00E11F38"/>
    <w:rsid w:val="00E222FE"/>
    <w:rsid w:val="00E578B5"/>
    <w:rsid w:val="00E60611"/>
    <w:rsid w:val="00E75598"/>
    <w:rsid w:val="00EA30E7"/>
    <w:rsid w:val="00EC1BF9"/>
    <w:rsid w:val="00EC620E"/>
    <w:rsid w:val="00ED74D1"/>
    <w:rsid w:val="00EE404C"/>
    <w:rsid w:val="00F27A39"/>
    <w:rsid w:val="00F529C6"/>
    <w:rsid w:val="00F6737E"/>
    <w:rsid w:val="00F939E9"/>
    <w:rsid w:val="00FB11BA"/>
    <w:rsid w:val="00FB5707"/>
    <w:rsid w:val="00FE5E3B"/>
    <w:rsid w:val="00FF41BE"/>
    <w:rsid w:val="00FF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899"/>
  <w15:docId w15:val="{27B9486E-4612-4FB8-A83B-35765B08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5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87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1D49"/>
    <w:pPr>
      <w:tabs>
        <w:tab w:val="center" w:pos="4536"/>
        <w:tab w:val="right" w:pos="9072"/>
      </w:tabs>
    </w:pPr>
  </w:style>
  <w:style w:type="character" w:customStyle="1" w:styleId="NagwekZnak">
    <w:name w:val="Nagłówek Znak"/>
    <w:basedOn w:val="Domylnaczcionkaakapitu"/>
    <w:link w:val="Nagwek"/>
    <w:uiPriority w:val="99"/>
    <w:rsid w:val="005B1D49"/>
  </w:style>
  <w:style w:type="paragraph" w:styleId="Stopka">
    <w:name w:val="footer"/>
    <w:basedOn w:val="Normalny"/>
    <w:link w:val="StopkaZnak"/>
    <w:uiPriority w:val="99"/>
    <w:unhideWhenUsed/>
    <w:rsid w:val="005B1D49"/>
    <w:pPr>
      <w:tabs>
        <w:tab w:val="center" w:pos="4536"/>
        <w:tab w:val="right" w:pos="9072"/>
      </w:tabs>
    </w:pPr>
  </w:style>
  <w:style w:type="character" w:customStyle="1" w:styleId="StopkaZnak">
    <w:name w:val="Stopka Znak"/>
    <w:basedOn w:val="Domylnaczcionkaakapitu"/>
    <w:link w:val="Stopka"/>
    <w:uiPriority w:val="99"/>
    <w:rsid w:val="005B1D49"/>
  </w:style>
  <w:style w:type="character" w:customStyle="1" w:styleId="TekstdymkaZnak">
    <w:name w:val="Tekst dymka Znak"/>
    <w:basedOn w:val="Domylnaczcionkaakapitu"/>
    <w:link w:val="Tekstdymka"/>
    <w:uiPriority w:val="99"/>
    <w:semiHidden/>
    <w:rsid w:val="00EE404C"/>
    <w:rPr>
      <w:rFonts w:ascii="Tahoma" w:hAnsi="Tahoma" w:cs="Tahoma"/>
      <w:sz w:val="16"/>
      <w:szCs w:val="16"/>
    </w:rPr>
  </w:style>
  <w:style w:type="paragraph" w:styleId="Tekstdymka">
    <w:name w:val="Balloon Text"/>
    <w:basedOn w:val="Normalny"/>
    <w:link w:val="TekstdymkaZnak"/>
    <w:uiPriority w:val="99"/>
    <w:semiHidden/>
    <w:unhideWhenUsed/>
    <w:rsid w:val="00EE404C"/>
    <w:rPr>
      <w:rFonts w:ascii="Tahoma" w:hAnsi="Tahoma" w:cs="Tahoma"/>
      <w:sz w:val="16"/>
      <w:szCs w:val="16"/>
    </w:rPr>
  </w:style>
  <w:style w:type="table" w:styleId="Tabela-Siatka">
    <w:name w:val="Table Grid"/>
    <w:basedOn w:val="Standardowy"/>
    <w:uiPriority w:val="39"/>
    <w:rsid w:val="00AC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878E5"/>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8878E5"/>
    <w:pPr>
      <w:spacing w:line="259" w:lineRule="auto"/>
      <w:outlineLvl w:val="9"/>
    </w:pPr>
  </w:style>
  <w:style w:type="paragraph" w:styleId="Akapitzlist">
    <w:name w:val="List Paragraph"/>
    <w:basedOn w:val="Normalny"/>
    <w:uiPriority w:val="34"/>
    <w:qFormat/>
    <w:rsid w:val="008878E5"/>
    <w:pPr>
      <w:ind w:left="720"/>
      <w:contextualSpacing/>
    </w:pPr>
  </w:style>
  <w:style w:type="paragraph" w:styleId="Legenda">
    <w:name w:val="caption"/>
    <w:basedOn w:val="Normalny"/>
    <w:uiPriority w:val="35"/>
    <w:qFormat/>
    <w:rsid w:val="00B13853"/>
    <w:pPr>
      <w:spacing w:before="240" w:after="60"/>
      <w:jc w:val="both"/>
    </w:pPr>
    <w:rPr>
      <w:rFonts w:ascii="Calibri" w:hAnsi="Calibri"/>
      <w:i/>
      <w:iCs/>
      <w:color w:val="44546A"/>
      <w:sz w:val="18"/>
      <w:szCs w:val="18"/>
    </w:rPr>
  </w:style>
  <w:style w:type="paragraph" w:customStyle="1" w:styleId="Listanumerowana1">
    <w:name w:val="Lista numerowana1"/>
    <w:basedOn w:val="Normalny"/>
    <w:uiPriority w:val="1"/>
    <w:rsid w:val="00B13853"/>
    <w:pPr>
      <w:numPr>
        <w:ilvl w:val="4"/>
        <w:numId w:val="13"/>
      </w:numPr>
      <w:spacing w:before="120" w:after="160" w:line="288" w:lineRule="auto"/>
      <w:ind w:left="360"/>
      <w:contextualSpacing/>
      <w:jc w:val="both"/>
    </w:pPr>
    <w:rPr>
      <w:rFonts w:ascii="Calibri" w:hAnsi="Calibri"/>
      <w:color w:val="595959"/>
      <w:sz w:val="20"/>
      <w:szCs w:val="20"/>
    </w:rPr>
  </w:style>
  <w:style w:type="paragraph" w:customStyle="1" w:styleId="Listanumerowana21">
    <w:name w:val="Lista numerowana 21"/>
    <w:basedOn w:val="Normalny"/>
    <w:uiPriority w:val="1"/>
    <w:rsid w:val="00B13853"/>
    <w:pPr>
      <w:numPr>
        <w:ilvl w:val="1"/>
        <w:numId w:val="13"/>
      </w:numPr>
      <w:spacing w:before="40" w:after="160" w:line="288" w:lineRule="auto"/>
      <w:contextualSpacing/>
      <w:jc w:val="both"/>
    </w:pPr>
    <w:rPr>
      <w:rFonts w:ascii="Calibri" w:hAnsi="Calibri"/>
      <w:color w:val="595959"/>
      <w:sz w:val="20"/>
      <w:szCs w:val="20"/>
    </w:rPr>
  </w:style>
  <w:style w:type="paragraph" w:customStyle="1" w:styleId="Listanumerowana31">
    <w:name w:val="Lista numerowana 31"/>
    <w:basedOn w:val="Normalny"/>
    <w:uiPriority w:val="18"/>
    <w:rsid w:val="00B13853"/>
    <w:pPr>
      <w:numPr>
        <w:ilvl w:val="2"/>
        <w:numId w:val="13"/>
      </w:numPr>
      <w:spacing w:before="40" w:after="160" w:line="288" w:lineRule="auto"/>
      <w:contextualSpacing/>
      <w:jc w:val="both"/>
    </w:pPr>
    <w:rPr>
      <w:rFonts w:ascii="Calibri" w:hAnsi="Calibri"/>
      <w:color w:val="595959"/>
      <w:sz w:val="20"/>
      <w:szCs w:val="20"/>
    </w:rPr>
  </w:style>
  <w:style w:type="paragraph" w:customStyle="1" w:styleId="Listanumerowana41">
    <w:name w:val="Lista numerowana 41"/>
    <w:basedOn w:val="Normalny"/>
    <w:uiPriority w:val="18"/>
    <w:rsid w:val="00B13853"/>
    <w:pPr>
      <w:numPr>
        <w:ilvl w:val="3"/>
        <w:numId w:val="13"/>
      </w:numPr>
      <w:spacing w:before="40" w:after="160" w:line="288" w:lineRule="auto"/>
      <w:contextualSpacing/>
      <w:jc w:val="both"/>
    </w:pPr>
    <w:rPr>
      <w:rFonts w:ascii="Calibri" w:hAnsi="Calibri"/>
      <w:color w:val="595959"/>
      <w:sz w:val="20"/>
      <w:szCs w:val="20"/>
    </w:rPr>
  </w:style>
  <w:style w:type="paragraph" w:styleId="NormalnyWeb">
    <w:name w:val="Normal (Web)"/>
    <w:basedOn w:val="Normalny"/>
    <w:uiPriority w:val="99"/>
    <w:unhideWhenUsed/>
    <w:rsid w:val="00E6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982">
      <w:bodyDiv w:val="1"/>
      <w:marLeft w:val="0"/>
      <w:marRight w:val="0"/>
      <w:marTop w:val="0"/>
      <w:marBottom w:val="0"/>
      <w:divBdr>
        <w:top w:val="none" w:sz="0" w:space="0" w:color="auto"/>
        <w:left w:val="none" w:sz="0" w:space="0" w:color="auto"/>
        <w:bottom w:val="none" w:sz="0" w:space="0" w:color="auto"/>
        <w:right w:val="none" w:sz="0" w:space="0" w:color="auto"/>
      </w:divBdr>
    </w:div>
    <w:div w:id="77210880">
      <w:bodyDiv w:val="1"/>
      <w:marLeft w:val="0"/>
      <w:marRight w:val="0"/>
      <w:marTop w:val="0"/>
      <w:marBottom w:val="0"/>
      <w:divBdr>
        <w:top w:val="none" w:sz="0" w:space="0" w:color="auto"/>
        <w:left w:val="none" w:sz="0" w:space="0" w:color="auto"/>
        <w:bottom w:val="none" w:sz="0" w:space="0" w:color="auto"/>
        <w:right w:val="none" w:sz="0" w:space="0" w:color="auto"/>
      </w:divBdr>
    </w:div>
    <w:div w:id="123088021">
      <w:bodyDiv w:val="1"/>
      <w:marLeft w:val="0"/>
      <w:marRight w:val="0"/>
      <w:marTop w:val="0"/>
      <w:marBottom w:val="0"/>
      <w:divBdr>
        <w:top w:val="none" w:sz="0" w:space="0" w:color="auto"/>
        <w:left w:val="none" w:sz="0" w:space="0" w:color="auto"/>
        <w:bottom w:val="none" w:sz="0" w:space="0" w:color="auto"/>
        <w:right w:val="none" w:sz="0" w:space="0" w:color="auto"/>
      </w:divBdr>
    </w:div>
    <w:div w:id="220294233">
      <w:bodyDiv w:val="1"/>
      <w:marLeft w:val="0"/>
      <w:marRight w:val="0"/>
      <w:marTop w:val="0"/>
      <w:marBottom w:val="0"/>
      <w:divBdr>
        <w:top w:val="none" w:sz="0" w:space="0" w:color="auto"/>
        <w:left w:val="none" w:sz="0" w:space="0" w:color="auto"/>
        <w:bottom w:val="none" w:sz="0" w:space="0" w:color="auto"/>
        <w:right w:val="none" w:sz="0" w:space="0" w:color="auto"/>
      </w:divBdr>
    </w:div>
    <w:div w:id="230432444">
      <w:bodyDiv w:val="1"/>
      <w:marLeft w:val="0"/>
      <w:marRight w:val="0"/>
      <w:marTop w:val="0"/>
      <w:marBottom w:val="0"/>
      <w:divBdr>
        <w:top w:val="none" w:sz="0" w:space="0" w:color="auto"/>
        <w:left w:val="none" w:sz="0" w:space="0" w:color="auto"/>
        <w:bottom w:val="none" w:sz="0" w:space="0" w:color="auto"/>
        <w:right w:val="none" w:sz="0" w:space="0" w:color="auto"/>
      </w:divBdr>
    </w:div>
    <w:div w:id="323582453">
      <w:bodyDiv w:val="1"/>
      <w:marLeft w:val="0"/>
      <w:marRight w:val="0"/>
      <w:marTop w:val="0"/>
      <w:marBottom w:val="0"/>
      <w:divBdr>
        <w:top w:val="none" w:sz="0" w:space="0" w:color="auto"/>
        <w:left w:val="none" w:sz="0" w:space="0" w:color="auto"/>
        <w:bottom w:val="none" w:sz="0" w:space="0" w:color="auto"/>
        <w:right w:val="none" w:sz="0" w:space="0" w:color="auto"/>
      </w:divBdr>
    </w:div>
    <w:div w:id="348675881">
      <w:bodyDiv w:val="1"/>
      <w:marLeft w:val="0"/>
      <w:marRight w:val="0"/>
      <w:marTop w:val="0"/>
      <w:marBottom w:val="0"/>
      <w:divBdr>
        <w:top w:val="none" w:sz="0" w:space="0" w:color="auto"/>
        <w:left w:val="none" w:sz="0" w:space="0" w:color="auto"/>
        <w:bottom w:val="none" w:sz="0" w:space="0" w:color="auto"/>
        <w:right w:val="none" w:sz="0" w:space="0" w:color="auto"/>
      </w:divBdr>
    </w:div>
    <w:div w:id="360907961">
      <w:bodyDiv w:val="1"/>
      <w:marLeft w:val="0"/>
      <w:marRight w:val="0"/>
      <w:marTop w:val="0"/>
      <w:marBottom w:val="0"/>
      <w:divBdr>
        <w:top w:val="none" w:sz="0" w:space="0" w:color="auto"/>
        <w:left w:val="none" w:sz="0" w:space="0" w:color="auto"/>
        <w:bottom w:val="none" w:sz="0" w:space="0" w:color="auto"/>
        <w:right w:val="none" w:sz="0" w:space="0" w:color="auto"/>
      </w:divBdr>
    </w:div>
    <w:div w:id="389694303">
      <w:bodyDiv w:val="1"/>
      <w:marLeft w:val="0"/>
      <w:marRight w:val="0"/>
      <w:marTop w:val="0"/>
      <w:marBottom w:val="0"/>
      <w:divBdr>
        <w:top w:val="none" w:sz="0" w:space="0" w:color="auto"/>
        <w:left w:val="none" w:sz="0" w:space="0" w:color="auto"/>
        <w:bottom w:val="none" w:sz="0" w:space="0" w:color="auto"/>
        <w:right w:val="none" w:sz="0" w:space="0" w:color="auto"/>
      </w:divBdr>
    </w:div>
    <w:div w:id="431316171">
      <w:bodyDiv w:val="1"/>
      <w:marLeft w:val="0"/>
      <w:marRight w:val="0"/>
      <w:marTop w:val="0"/>
      <w:marBottom w:val="0"/>
      <w:divBdr>
        <w:top w:val="none" w:sz="0" w:space="0" w:color="auto"/>
        <w:left w:val="none" w:sz="0" w:space="0" w:color="auto"/>
        <w:bottom w:val="none" w:sz="0" w:space="0" w:color="auto"/>
        <w:right w:val="none" w:sz="0" w:space="0" w:color="auto"/>
      </w:divBdr>
    </w:div>
    <w:div w:id="550121584">
      <w:bodyDiv w:val="1"/>
      <w:marLeft w:val="0"/>
      <w:marRight w:val="0"/>
      <w:marTop w:val="0"/>
      <w:marBottom w:val="0"/>
      <w:divBdr>
        <w:top w:val="none" w:sz="0" w:space="0" w:color="auto"/>
        <w:left w:val="none" w:sz="0" w:space="0" w:color="auto"/>
        <w:bottom w:val="none" w:sz="0" w:space="0" w:color="auto"/>
        <w:right w:val="none" w:sz="0" w:space="0" w:color="auto"/>
      </w:divBdr>
    </w:div>
    <w:div w:id="629671945">
      <w:bodyDiv w:val="1"/>
      <w:marLeft w:val="0"/>
      <w:marRight w:val="0"/>
      <w:marTop w:val="0"/>
      <w:marBottom w:val="0"/>
      <w:divBdr>
        <w:top w:val="none" w:sz="0" w:space="0" w:color="auto"/>
        <w:left w:val="none" w:sz="0" w:space="0" w:color="auto"/>
        <w:bottom w:val="none" w:sz="0" w:space="0" w:color="auto"/>
        <w:right w:val="none" w:sz="0" w:space="0" w:color="auto"/>
      </w:divBdr>
    </w:div>
    <w:div w:id="641081745">
      <w:bodyDiv w:val="1"/>
      <w:marLeft w:val="0"/>
      <w:marRight w:val="0"/>
      <w:marTop w:val="0"/>
      <w:marBottom w:val="0"/>
      <w:divBdr>
        <w:top w:val="none" w:sz="0" w:space="0" w:color="auto"/>
        <w:left w:val="none" w:sz="0" w:space="0" w:color="auto"/>
        <w:bottom w:val="none" w:sz="0" w:space="0" w:color="auto"/>
        <w:right w:val="none" w:sz="0" w:space="0" w:color="auto"/>
      </w:divBdr>
    </w:div>
    <w:div w:id="644243217">
      <w:bodyDiv w:val="1"/>
      <w:marLeft w:val="0"/>
      <w:marRight w:val="0"/>
      <w:marTop w:val="0"/>
      <w:marBottom w:val="0"/>
      <w:divBdr>
        <w:top w:val="none" w:sz="0" w:space="0" w:color="auto"/>
        <w:left w:val="none" w:sz="0" w:space="0" w:color="auto"/>
        <w:bottom w:val="none" w:sz="0" w:space="0" w:color="auto"/>
        <w:right w:val="none" w:sz="0" w:space="0" w:color="auto"/>
      </w:divBdr>
    </w:div>
    <w:div w:id="736903841">
      <w:bodyDiv w:val="1"/>
      <w:marLeft w:val="0"/>
      <w:marRight w:val="0"/>
      <w:marTop w:val="0"/>
      <w:marBottom w:val="0"/>
      <w:divBdr>
        <w:top w:val="none" w:sz="0" w:space="0" w:color="auto"/>
        <w:left w:val="none" w:sz="0" w:space="0" w:color="auto"/>
        <w:bottom w:val="none" w:sz="0" w:space="0" w:color="auto"/>
        <w:right w:val="none" w:sz="0" w:space="0" w:color="auto"/>
      </w:divBdr>
    </w:div>
    <w:div w:id="743917443">
      <w:bodyDiv w:val="1"/>
      <w:marLeft w:val="0"/>
      <w:marRight w:val="0"/>
      <w:marTop w:val="0"/>
      <w:marBottom w:val="0"/>
      <w:divBdr>
        <w:top w:val="none" w:sz="0" w:space="0" w:color="auto"/>
        <w:left w:val="none" w:sz="0" w:space="0" w:color="auto"/>
        <w:bottom w:val="none" w:sz="0" w:space="0" w:color="auto"/>
        <w:right w:val="none" w:sz="0" w:space="0" w:color="auto"/>
      </w:divBdr>
    </w:div>
    <w:div w:id="769350710">
      <w:bodyDiv w:val="1"/>
      <w:marLeft w:val="0"/>
      <w:marRight w:val="0"/>
      <w:marTop w:val="0"/>
      <w:marBottom w:val="0"/>
      <w:divBdr>
        <w:top w:val="none" w:sz="0" w:space="0" w:color="auto"/>
        <w:left w:val="none" w:sz="0" w:space="0" w:color="auto"/>
        <w:bottom w:val="none" w:sz="0" w:space="0" w:color="auto"/>
        <w:right w:val="none" w:sz="0" w:space="0" w:color="auto"/>
      </w:divBdr>
    </w:div>
    <w:div w:id="799417728">
      <w:bodyDiv w:val="1"/>
      <w:marLeft w:val="0"/>
      <w:marRight w:val="0"/>
      <w:marTop w:val="0"/>
      <w:marBottom w:val="0"/>
      <w:divBdr>
        <w:top w:val="none" w:sz="0" w:space="0" w:color="auto"/>
        <w:left w:val="none" w:sz="0" w:space="0" w:color="auto"/>
        <w:bottom w:val="none" w:sz="0" w:space="0" w:color="auto"/>
        <w:right w:val="none" w:sz="0" w:space="0" w:color="auto"/>
      </w:divBdr>
    </w:div>
    <w:div w:id="931012265">
      <w:bodyDiv w:val="1"/>
      <w:marLeft w:val="0"/>
      <w:marRight w:val="0"/>
      <w:marTop w:val="0"/>
      <w:marBottom w:val="0"/>
      <w:divBdr>
        <w:top w:val="none" w:sz="0" w:space="0" w:color="auto"/>
        <w:left w:val="none" w:sz="0" w:space="0" w:color="auto"/>
        <w:bottom w:val="none" w:sz="0" w:space="0" w:color="auto"/>
        <w:right w:val="none" w:sz="0" w:space="0" w:color="auto"/>
      </w:divBdr>
    </w:div>
    <w:div w:id="1004287404">
      <w:bodyDiv w:val="1"/>
      <w:marLeft w:val="0"/>
      <w:marRight w:val="0"/>
      <w:marTop w:val="0"/>
      <w:marBottom w:val="0"/>
      <w:divBdr>
        <w:top w:val="none" w:sz="0" w:space="0" w:color="auto"/>
        <w:left w:val="none" w:sz="0" w:space="0" w:color="auto"/>
        <w:bottom w:val="none" w:sz="0" w:space="0" w:color="auto"/>
        <w:right w:val="none" w:sz="0" w:space="0" w:color="auto"/>
      </w:divBdr>
    </w:div>
    <w:div w:id="1098328814">
      <w:bodyDiv w:val="1"/>
      <w:marLeft w:val="0"/>
      <w:marRight w:val="0"/>
      <w:marTop w:val="0"/>
      <w:marBottom w:val="0"/>
      <w:divBdr>
        <w:top w:val="none" w:sz="0" w:space="0" w:color="auto"/>
        <w:left w:val="none" w:sz="0" w:space="0" w:color="auto"/>
        <w:bottom w:val="none" w:sz="0" w:space="0" w:color="auto"/>
        <w:right w:val="none" w:sz="0" w:space="0" w:color="auto"/>
      </w:divBdr>
    </w:div>
    <w:div w:id="1165239524">
      <w:bodyDiv w:val="1"/>
      <w:marLeft w:val="0"/>
      <w:marRight w:val="0"/>
      <w:marTop w:val="0"/>
      <w:marBottom w:val="0"/>
      <w:divBdr>
        <w:top w:val="none" w:sz="0" w:space="0" w:color="auto"/>
        <w:left w:val="none" w:sz="0" w:space="0" w:color="auto"/>
        <w:bottom w:val="none" w:sz="0" w:space="0" w:color="auto"/>
        <w:right w:val="none" w:sz="0" w:space="0" w:color="auto"/>
      </w:divBdr>
    </w:div>
    <w:div w:id="1288200224">
      <w:bodyDiv w:val="1"/>
      <w:marLeft w:val="0"/>
      <w:marRight w:val="0"/>
      <w:marTop w:val="0"/>
      <w:marBottom w:val="0"/>
      <w:divBdr>
        <w:top w:val="none" w:sz="0" w:space="0" w:color="auto"/>
        <w:left w:val="none" w:sz="0" w:space="0" w:color="auto"/>
        <w:bottom w:val="none" w:sz="0" w:space="0" w:color="auto"/>
        <w:right w:val="none" w:sz="0" w:space="0" w:color="auto"/>
      </w:divBdr>
    </w:div>
    <w:div w:id="1378165524">
      <w:bodyDiv w:val="1"/>
      <w:marLeft w:val="0"/>
      <w:marRight w:val="0"/>
      <w:marTop w:val="0"/>
      <w:marBottom w:val="0"/>
      <w:divBdr>
        <w:top w:val="none" w:sz="0" w:space="0" w:color="auto"/>
        <w:left w:val="none" w:sz="0" w:space="0" w:color="auto"/>
        <w:bottom w:val="none" w:sz="0" w:space="0" w:color="auto"/>
        <w:right w:val="none" w:sz="0" w:space="0" w:color="auto"/>
      </w:divBdr>
    </w:div>
    <w:div w:id="1437945377">
      <w:bodyDiv w:val="1"/>
      <w:marLeft w:val="0"/>
      <w:marRight w:val="0"/>
      <w:marTop w:val="0"/>
      <w:marBottom w:val="0"/>
      <w:divBdr>
        <w:top w:val="none" w:sz="0" w:space="0" w:color="auto"/>
        <w:left w:val="none" w:sz="0" w:space="0" w:color="auto"/>
        <w:bottom w:val="none" w:sz="0" w:space="0" w:color="auto"/>
        <w:right w:val="none" w:sz="0" w:space="0" w:color="auto"/>
      </w:divBdr>
    </w:div>
    <w:div w:id="1530796591">
      <w:bodyDiv w:val="1"/>
      <w:marLeft w:val="0"/>
      <w:marRight w:val="0"/>
      <w:marTop w:val="0"/>
      <w:marBottom w:val="0"/>
      <w:divBdr>
        <w:top w:val="none" w:sz="0" w:space="0" w:color="auto"/>
        <w:left w:val="none" w:sz="0" w:space="0" w:color="auto"/>
        <w:bottom w:val="none" w:sz="0" w:space="0" w:color="auto"/>
        <w:right w:val="none" w:sz="0" w:space="0" w:color="auto"/>
      </w:divBdr>
    </w:div>
    <w:div w:id="1571695257">
      <w:bodyDiv w:val="1"/>
      <w:marLeft w:val="0"/>
      <w:marRight w:val="0"/>
      <w:marTop w:val="0"/>
      <w:marBottom w:val="0"/>
      <w:divBdr>
        <w:top w:val="none" w:sz="0" w:space="0" w:color="auto"/>
        <w:left w:val="none" w:sz="0" w:space="0" w:color="auto"/>
        <w:bottom w:val="none" w:sz="0" w:space="0" w:color="auto"/>
        <w:right w:val="none" w:sz="0" w:space="0" w:color="auto"/>
      </w:divBdr>
    </w:div>
    <w:div w:id="1627350437">
      <w:bodyDiv w:val="1"/>
      <w:marLeft w:val="0"/>
      <w:marRight w:val="0"/>
      <w:marTop w:val="0"/>
      <w:marBottom w:val="0"/>
      <w:divBdr>
        <w:top w:val="none" w:sz="0" w:space="0" w:color="auto"/>
        <w:left w:val="none" w:sz="0" w:space="0" w:color="auto"/>
        <w:bottom w:val="none" w:sz="0" w:space="0" w:color="auto"/>
        <w:right w:val="none" w:sz="0" w:space="0" w:color="auto"/>
      </w:divBdr>
    </w:div>
    <w:div w:id="1809929300">
      <w:bodyDiv w:val="1"/>
      <w:marLeft w:val="0"/>
      <w:marRight w:val="0"/>
      <w:marTop w:val="0"/>
      <w:marBottom w:val="0"/>
      <w:divBdr>
        <w:top w:val="none" w:sz="0" w:space="0" w:color="auto"/>
        <w:left w:val="none" w:sz="0" w:space="0" w:color="auto"/>
        <w:bottom w:val="none" w:sz="0" w:space="0" w:color="auto"/>
        <w:right w:val="none" w:sz="0" w:space="0" w:color="auto"/>
      </w:divBdr>
    </w:div>
    <w:div w:id="1915699661">
      <w:bodyDiv w:val="1"/>
      <w:marLeft w:val="0"/>
      <w:marRight w:val="0"/>
      <w:marTop w:val="0"/>
      <w:marBottom w:val="0"/>
      <w:divBdr>
        <w:top w:val="none" w:sz="0" w:space="0" w:color="auto"/>
        <w:left w:val="none" w:sz="0" w:space="0" w:color="auto"/>
        <w:bottom w:val="none" w:sz="0" w:space="0" w:color="auto"/>
        <w:right w:val="none" w:sz="0" w:space="0" w:color="auto"/>
      </w:divBdr>
    </w:div>
    <w:div w:id="1964001659">
      <w:bodyDiv w:val="1"/>
      <w:marLeft w:val="0"/>
      <w:marRight w:val="0"/>
      <w:marTop w:val="0"/>
      <w:marBottom w:val="0"/>
      <w:divBdr>
        <w:top w:val="none" w:sz="0" w:space="0" w:color="auto"/>
        <w:left w:val="none" w:sz="0" w:space="0" w:color="auto"/>
        <w:bottom w:val="none" w:sz="0" w:space="0" w:color="auto"/>
        <w:right w:val="none" w:sz="0" w:space="0" w:color="auto"/>
      </w:divBdr>
    </w:div>
    <w:div w:id="2025669598">
      <w:bodyDiv w:val="1"/>
      <w:marLeft w:val="0"/>
      <w:marRight w:val="0"/>
      <w:marTop w:val="0"/>
      <w:marBottom w:val="0"/>
      <w:divBdr>
        <w:top w:val="none" w:sz="0" w:space="0" w:color="auto"/>
        <w:left w:val="none" w:sz="0" w:space="0" w:color="auto"/>
        <w:bottom w:val="none" w:sz="0" w:space="0" w:color="auto"/>
        <w:right w:val="none" w:sz="0" w:space="0" w:color="auto"/>
      </w:divBdr>
    </w:div>
    <w:div w:id="2051607037">
      <w:bodyDiv w:val="1"/>
      <w:marLeft w:val="0"/>
      <w:marRight w:val="0"/>
      <w:marTop w:val="0"/>
      <w:marBottom w:val="0"/>
      <w:divBdr>
        <w:top w:val="none" w:sz="0" w:space="0" w:color="auto"/>
        <w:left w:val="none" w:sz="0" w:space="0" w:color="auto"/>
        <w:bottom w:val="none" w:sz="0" w:space="0" w:color="auto"/>
        <w:right w:val="none" w:sz="0" w:space="0" w:color="auto"/>
      </w:divBdr>
    </w:div>
    <w:div w:id="20892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009A-6061-4F5D-809B-658D3935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11</Pages>
  <Words>2864</Words>
  <Characters>17187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Wróbel</dc:creator>
  <cp:keywords/>
  <dc:description/>
  <cp:lastModifiedBy>Mariola Wróbel</cp:lastModifiedBy>
  <cp:revision>81</cp:revision>
  <dcterms:created xsi:type="dcterms:W3CDTF">2018-12-11T16:17:00Z</dcterms:created>
  <dcterms:modified xsi:type="dcterms:W3CDTF">2020-03-11T15:05:00Z</dcterms:modified>
</cp:coreProperties>
</file>